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91389" w14:textId="4BAEDE11" w:rsidR="00311B6B" w:rsidRPr="00311B6B" w:rsidRDefault="00941D27" w:rsidP="00F95B5B">
      <w:pPr>
        <w:widowControl w:val="0"/>
        <w:tabs>
          <w:tab w:val="right" w:pos="8280"/>
          <w:tab w:val="right" w:pos="9781"/>
        </w:tabs>
        <w:spacing w:after="0"/>
        <w:ind w:right="-58"/>
        <w:jc w:val="both"/>
        <w:rPr>
          <w:rFonts w:ascii="Arial" w:hAnsi="Arial" w:cs="Arial"/>
          <w:b/>
          <w:bCs/>
          <w:noProof/>
          <w:sz w:val="24"/>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311B6B" w:rsidRPr="00311B6B">
        <w:rPr>
          <w:rFonts w:ascii="Arial" w:hAnsi="Arial" w:cs="Arial"/>
          <w:b/>
          <w:bCs/>
          <w:noProof/>
          <w:sz w:val="24"/>
        </w:rPr>
        <w:t>3GPP TSG RAN WG1</w:t>
      </w:r>
      <w:r w:rsidR="00311B6B" w:rsidRPr="00311B6B">
        <w:rPr>
          <w:rFonts w:ascii="Arial" w:hAnsi="Arial" w:cs="Arial" w:hint="eastAsia"/>
          <w:b/>
          <w:bCs/>
          <w:noProof/>
          <w:sz w:val="24"/>
          <w:lang w:eastAsia="ja-JP"/>
        </w:rPr>
        <w:t xml:space="preserve"> Meeting </w:t>
      </w:r>
      <w:r w:rsidR="00311B6B" w:rsidRPr="00311B6B">
        <w:rPr>
          <w:rFonts w:ascii="Arial" w:hAnsi="Arial" w:cs="Arial"/>
          <w:b/>
          <w:bCs/>
          <w:noProof/>
          <w:sz w:val="24"/>
          <w:lang w:eastAsia="ja-JP"/>
        </w:rPr>
        <w:t>#94</w:t>
      </w:r>
      <w:r w:rsidR="00311B6B" w:rsidRPr="00311B6B">
        <w:rPr>
          <w:rFonts w:ascii="Arial" w:hAnsi="Arial" w:cs="Arial" w:hint="eastAsia"/>
          <w:b/>
          <w:bCs/>
          <w:noProof/>
          <w:sz w:val="24"/>
          <w:lang w:eastAsia="ja-JP"/>
        </w:rPr>
        <w:tab/>
      </w:r>
      <w:r w:rsidR="00311B6B" w:rsidRPr="00311B6B">
        <w:rPr>
          <w:rFonts w:ascii="Arial" w:hAnsi="Arial" w:cs="Arial" w:hint="eastAsia"/>
          <w:b/>
          <w:bCs/>
          <w:noProof/>
          <w:sz w:val="24"/>
          <w:lang w:eastAsia="ja-JP"/>
        </w:rPr>
        <w:tab/>
      </w:r>
      <w:r w:rsidR="00311B6B" w:rsidRPr="00311B6B">
        <w:rPr>
          <w:rFonts w:ascii="Arial" w:hAnsi="Arial" w:hint="eastAsia"/>
          <w:b/>
          <w:noProof/>
          <w:sz w:val="22"/>
        </w:rPr>
        <w:t>R1-18</w:t>
      </w:r>
      <w:r w:rsidR="00311B6B" w:rsidRPr="00311B6B">
        <w:rPr>
          <w:rFonts w:ascii="Arial" w:hAnsi="Arial"/>
          <w:b/>
          <w:noProof/>
          <w:sz w:val="22"/>
        </w:rPr>
        <w:t>0</w:t>
      </w:r>
      <w:r w:rsidR="00EE1423">
        <w:rPr>
          <w:rFonts w:ascii="Arial" w:hAnsi="Arial"/>
          <w:b/>
          <w:noProof/>
          <w:sz w:val="22"/>
        </w:rPr>
        <w:t>8828</w:t>
      </w:r>
      <w:bookmarkStart w:id="0" w:name="_GoBack"/>
      <w:bookmarkEnd w:id="0"/>
    </w:p>
    <w:p w14:paraId="2A2F72F2" w14:textId="77777777" w:rsidR="00311B6B" w:rsidRPr="00311B6B" w:rsidRDefault="00311B6B" w:rsidP="00F95B5B">
      <w:pPr>
        <w:widowControl w:val="0"/>
        <w:tabs>
          <w:tab w:val="left" w:pos="1701"/>
          <w:tab w:val="right" w:pos="9072"/>
          <w:tab w:val="right" w:pos="10206"/>
        </w:tabs>
        <w:spacing w:after="0"/>
        <w:jc w:val="both"/>
        <w:rPr>
          <w:rFonts w:ascii="Arial" w:hAnsi="Arial"/>
          <w:b/>
          <w:sz w:val="22"/>
          <w:lang w:val="en-US"/>
        </w:rPr>
      </w:pPr>
      <w:r w:rsidRPr="00311B6B">
        <w:rPr>
          <w:rFonts w:ascii="Arial" w:hAnsi="Arial" w:cs="Arial"/>
          <w:b/>
          <w:bCs/>
          <w:sz w:val="24"/>
          <w:lang w:val="en-US" w:eastAsia="ja-JP"/>
        </w:rPr>
        <w:t>Gothenburg</w:t>
      </w:r>
      <w:r w:rsidRPr="00311B6B">
        <w:rPr>
          <w:rFonts w:ascii="Arial" w:hAnsi="Arial" w:cs="Arial" w:hint="eastAsia"/>
          <w:b/>
          <w:bCs/>
          <w:sz w:val="24"/>
          <w:lang w:val="en-US" w:eastAsia="ja-JP"/>
        </w:rPr>
        <w:t xml:space="preserve">, </w:t>
      </w:r>
      <w:r w:rsidRPr="00311B6B">
        <w:rPr>
          <w:rFonts w:ascii="Arial" w:hAnsi="Arial" w:cs="Arial"/>
          <w:b/>
          <w:bCs/>
          <w:sz w:val="24"/>
          <w:lang w:val="en-US" w:eastAsia="ja-JP"/>
        </w:rPr>
        <w:t>Sweden, August</w:t>
      </w:r>
      <w:r w:rsidRPr="00311B6B">
        <w:rPr>
          <w:rFonts w:ascii="Arial" w:hAnsi="Arial" w:cs="Arial" w:hint="eastAsia"/>
          <w:b/>
          <w:bCs/>
          <w:sz w:val="24"/>
          <w:lang w:val="en-US" w:eastAsia="ja-JP"/>
        </w:rPr>
        <w:t xml:space="preserve"> </w:t>
      </w:r>
      <w:r w:rsidRPr="00311B6B">
        <w:rPr>
          <w:rFonts w:ascii="Arial" w:hAnsi="Arial" w:cs="Arial"/>
          <w:b/>
          <w:bCs/>
          <w:sz w:val="24"/>
          <w:lang w:val="en-US" w:eastAsia="ja-JP"/>
        </w:rPr>
        <w:t>20</w:t>
      </w:r>
      <w:r w:rsidRPr="00311B6B">
        <w:rPr>
          <w:rFonts w:ascii="Arial" w:hAnsi="Arial" w:cs="Arial"/>
          <w:b/>
          <w:bCs/>
          <w:sz w:val="24"/>
          <w:vertAlign w:val="superscript"/>
          <w:lang w:val="en-US" w:eastAsia="ja-JP"/>
        </w:rPr>
        <w:t>th</w:t>
      </w:r>
      <w:r w:rsidRPr="00311B6B">
        <w:rPr>
          <w:rFonts w:ascii="Arial" w:hAnsi="Arial" w:cs="Arial"/>
          <w:b/>
          <w:bCs/>
          <w:sz w:val="24"/>
          <w:lang w:val="en-US" w:eastAsia="ja-JP"/>
        </w:rPr>
        <w:t xml:space="preserve"> –</w:t>
      </w:r>
      <w:r w:rsidRPr="00311B6B">
        <w:rPr>
          <w:rFonts w:ascii="Arial" w:eastAsia="Batang" w:hAnsi="Arial" w:cs="Arial"/>
          <w:b/>
          <w:bCs/>
          <w:sz w:val="24"/>
          <w:lang w:val="en-US" w:eastAsia="ja-JP"/>
        </w:rPr>
        <w:t xml:space="preserve"> </w:t>
      </w:r>
      <w:r w:rsidRPr="00311B6B">
        <w:rPr>
          <w:rFonts w:ascii="Arial" w:hAnsi="Arial" w:cs="Arial"/>
          <w:b/>
          <w:bCs/>
          <w:sz w:val="24"/>
          <w:lang w:val="en-US" w:eastAsia="ja-JP"/>
        </w:rPr>
        <w:t>24</w:t>
      </w:r>
      <w:r w:rsidRPr="00311B6B">
        <w:rPr>
          <w:rFonts w:ascii="Arial" w:hAnsi="Arial" w:cs="Arial"/>
          <w:b/>
          <w:bCs/>
          <w:sz w:val="24"/>
          <w:vertAlign w:val="superscript"/>
          <w:lang w:val="en-US" w:eastAsia="ja-JP"/>
        </w:rPr>
        <w:t>th</w:t>
      </w:r>
      <w:r w:rsidRPr="00311B6B">
        <w:rPr>
          <w:rFonts w:ascii="Arial" w:hAnsi="Arial" w:cs="Arial" w:hint="eastAsia"/>
          <w:b/>
          <w:bCs/>
          <w:sz w:val="24"/>
          <w:lang w:val="en-US" w:eastAsia="ja-JP"/>
        </w:rPr>
        <w:t>,</w:t>
      </w:r>
      <w:r w:rsidRPr="00311B6B">
        <w:rPr>
          <w:rFonts w:ascii="Arial" w:eastAsia="Batang" w:hAnsi="Arial" w:cs="Arial"/>
          <w:b/>
          <w:bCs/>
          <w:sz w:val="24"/>
          <w:lang w:val="en-US" w:eastAsia="ja-JP"/>
        </w:rPr>
        <w:t xml:space="preserve"> </w:t>
      </w:r>
      <w:r w:rsidRPr="00311B6B">
        <w:rPr>
          <w:rFonts w:ascii="Arial" w:hAnsi="Arial" w:cs="Arial" w:hint="eastAsia"/>
          <w:b/>
          <w:bCs/>
          <w:sz w:val="24"/>
          <w:lang w:val="en-US" w:eastAsia="ja-JP"/>
        </w:rPr>
        <w:t>201</w:t>
      </w:r>
      <w:r w:rsidRPr="00311B6B">
        <w:rPr>
          <w:rFonts w:ascii="Arial" w:hAnsi="Arial" w:cs="Arial"/>
          <w:b/>
          <w:bCs/>
          <w:sz w:val="24"/>
          <w:lang w:val="en-US" w:eastAsia="ja-JP"/>
        </w:rPr>
        <w:t>8</w:t>
      </w:r>
    </w:p>
    <w:p w14:paraId="79597145" w14:textId="77777777" w:rsidR="00311B6B" w:rsidRPr="00311B6B" w:rsidRDefault="00311B6B" w:rsidP="00F95B5B">
      <w:pPr>
        <w:keepLines/>
        <w:widowControl w:val="0"/>
        <w:spacing w:after="0"/>
        <w:ind w:left="454" w:hanging="454"/>
        <w:jc w:val="both"/>
        <w:rPr>
          <w:lang w:val="en-US"/>
        </w:rPr>
      </w:pPr>
    </w:p>
    <w:p w14:paraId="775B6F94" w14:textId="77777777" w:rsidR="00311B6B" w:rsidRPr="00311B6B" w:rsidRDefault="00311B6B" w:rsidP="00F95B5B">
      <w:pPr>
        <w:widowControl w:val="0"/>
        <w:tabs>
          <w:tab w:val="left" w:pos="1701"/>
          <w:tab w:val="right" w:pos="9072"/>
          <w:tab w:val="right" w:pos="10206"/>
        </w:tabs>
        <w:spacing w:after="60"/>
        <w:jc w:val="both"/>
        <w:rPr>
          <w:rFonts w:ascii="Arial" w:hAnsi="Arial"/>
          <w:b/>
          <w:sz w:val="24"/>
          <w:lang w:eastAsia="ja-JP"/>
        </w:rPr>
      </w:pPr>
      <w:r w:rsidRPr="00311B6B">
        <w:rPr>
          <w:rFonts w:ascii="Arial" w:eastAsia="Batang" w:hAnsi="Arial"/>
          <w:b/>
          <w:sz w:val="24"/>
        </w:rPr>
        <w:t>Source:</w:t>
      </w:r>
      <w:r w:rsidRPr="00311B6B">
        <w:rPr>
          <w:rFonts w:ascii="Arial" w:eastAsia="Batang" w:hAnsi="Arial"/>
          <w:b/>
          <w:sz w:val="24"/>
        </w:rPr>
        <w:tab/>
      </w:r>
      <w:r w:rsidRPr="00311B6B">
        <w:rPr>
          <w:rFonts w:ascii="Arial" w:eastAsia="Batang" w:hAnsi="Arial"/>
          <w:sz w:val="24"/>
        </w:rPr>
        <w:t>Panasonic</w:t>
      </w:r>
    </w:p>
    <w:p w14:paraId="09D4895D" w14:textId="2EC99821" w:rsidR="00311B6B" w:rsidRPr="00311B6B" w:rsidRDefault="00311B6B" w:rsidP="00F95B5B">
      <w:pPr>
        <w:widowControl w:val="0"/>
        <w:tabs>
          <w:tab w:val="left" w:pos="1701"/>
          <w:tab w:val="right" w:pos="9072"/>
          <w:tab w:val="right" w:pos="10206"/>
        </w:tabs>
        <w:spacing w:after="60"/>
        <w:jc w:val="both"/>
        <w:rPr>
          <w:rFonts w:ascii="Arial" w:hAnsi="Arial"/>
          <w:sz w:val="24"/>
          <w:lang w:eastAsia="ja-JP"/>
        </w:rPr>
      </w:pPr>
      <w:r w:rsidRPr="00311B6B">
        <w:rPr>
          <w:rFonts w:ascii="Arial" w:eastAsia="Batang" w:hAnsi="Arial"/>
          <w:b/>
          <w:sz w:val="24"/>
        </w:rPr>
        <w:t xml:space="preserve">Title: </w:t>
      </w:r>
      <w:r w:rsidRPr="00311B6B">
        <w:rPr>
          <w:rFonts w:ascii="Arial" w:eastAsia="Batang" w:hAnsi="Arial"/>
          <w:b/>
          <w:sz w:val="24"/>
        </w:rPr>
        <w:tab/>
      </w:r>
      <w:r w:rsidRPr="00311B6B">
        <w:rPr>
          <w:rFonts w:ascii="Arial" w:hAnsi="Arial"/>
          <w:sz w:val="24"/>
          <w:lang w:eastAsia="ja-JP"/>
        </w:rPr>
        <w:t xml:space="preserve">On </w:t>
      </w:r>
      <w:r>
        <w:rPr>
          <w:rFonts w:ascii="Arial" w:hAnsi="Arial"/>
          <w:sz w:val="24"/>
          <w:lang w:eastAsia="ja-JP"/>
        </w:rPr>
        <w:t>BWP hopping for repetitions and retransmission</w:t>
      </w:r>
      <w:r w:rsidRPr="00311B6B">
        <w:rPr>
          <w:rFonts w:ascii="Arial" w:hAnsi="Arial"/>
          <w:sz w:val="24"/>
          <w:lang w:eastAsia="ja-JP"/>
        </w:rPr>
        <w:t xml:space="preserve"> </w:t>
      </w:r>
      <w:r w:rsidR="007546FC">
        <w:rPr>
          <w:rFonts w:ascii="Arial" w:hAnsi="Arial"/>
          <w:sz w:val="24"/>
          <w:lang w:eastAsia="ja-JP"/>
        </w:rPr>
        <w:t>in NR URLLC</w:t>
      </w:r>
    </w:p>
    <w:p w14:paraId="39A66D5B" w14:textId="065E8018" w:rsidR="00311B6B" w:rsidRPr="00311B6B" w:rsidRDefault="00311B6B" w:rsidP="00F95B5B">
      <w:pPr>
        <w:spacing w:after="60"/>
        <w:jc w:val="both"/>
        <w:rPr>
          <w:sz w:val="24"/>
          <w:lang w:eastAsia="ja-JP"/>
        </w:rPr>
      </w:pPr>
      <w:r w:rsidRPr="00311B6B">
        <w:rPr>
          <w:rFonts w:ascii="Arial" w:eastAsia="Batang" w:hAnsi="Arial"/>
          <w:b/>
          <w:sz w:val="24"/>
        </w:rPr>
        <w:t xml:space="preserve">Agenda Item:   </w:t>
      </w:r>
      <w:r w:rsidRPr="00311B6B">
        <w:rPr>
          <w:rFonts w:ascii="Arial" w:hAnsi="Arial" w:hint="eastAsia"/>
          <w:sz w:val="24"/>
          <w:lang w:eastAsia="ja-JP"/>
        </w:rPr>
        <w:t>7.2.</w:t>
      </w:r>
      <w:r w:rsidRPr="00311B6B">
        <w:rPr>
          <w:rFonts w:ascii="Arial" w:hAnsi="Arial"/>
          <w:sz w:val="24"/>
          <w:lang w:eastAsia="ja-JP"/>
        </w:rPr>
        <w:t>6.</w:t>
      </w:r>
      <w:r w:rsidR="0050614D">
        <w:rPr>
          <w:rFonts w:ascii="Arial" w:hAnsi="Arial"/>
          <w:sz w:val="24"/>
          <w:lang w:eastAsia="ja-JP"/>
        </w:rPr>
        <w:t>4</w:t>
      </w:r>
    </w:p>
    <w:p w14:paraId="13CAEE8E" w14:textId="3C2442B2" w:rsidR="00311B6B" w:rsidRPr="00183562" w:rsidRDefault="00311B6B" w:rsidP="00F95B5B">
      <w:pPr>
        <w:widowControl w:val="0"/>
        <w:tabs>
          <w:tab w:val="left" w:pos="1701"/>
          <w:tab w:val="right" w:pos="9072"/>
          <w:tab w:val="right" w:pos="10206"/>
        </w:tabs>
        <w:spacing w:after="0"/>
        <w:jc w:val="both"/>
        <w:rPr>
          <w:rFonts w:eastAsia="SimSun"/>
          <w:lang w:eastAsia="zh-CN"/>
        </w:rPr>
      </w:pPr>
      <w:r w:rsidRPr="00311B6B">
        <w:rPr>
          <w:rFonts w:ascii="Arial" w:eastAsia="Batang" w:hAnsi="Arial"/>
          <w:b/>
          <w:sz w:val="24"/>
        </w:rPr>
        <w:t>Document for:</w:t>
      </w:r>
      <w:r w:rsidRPr="00311B6B">
        <w:rPr>
          <w:rFonts w:ascii="Arial" w:eastAsia="Batang" w:hAnsi="Arial"/>
          <w:b/>
          <w:sz w:val="24"/>
        </w:rPr>
        <w:tab/>
      </w:r>
      <w:r w:rsidRPr="00311B6B">
        <w:rPr>
          <w:rFonts w:ascii="Arial" w:eastAsia="SimSun" w:hAnsi="Arial"/>
          <w:sz w:val="24"/>
          <w:lang w:eastAsia="zh-CN"/>
        </w:rPr>
        <w:t>Discussion</w:t>
      </w:r>
    </w:p>
    <w:p w14:paraId="0D275DC3" w14:textId="77777777" w:rsidR="00AB66E3" w:rsidRPr="0020685A" w:rsidRDefault="003831E7" w:rsidP="00F95B5B">
      <w:pPr>
        <w:pStyle w:val="Heading1"/>
        <w:pBdr>
          <w:top w:val="single" w:sz="12" w:space="4" w:color="auto"/>
        </w:pBdr>
        <w:tabs>
          <w:tab w:val="num" w:pos="426"/>
        </w:tabs>
        <w:ind w:left="425" w:hanging="425"/>
        <w:jc w:val="both"/>
        <w:rPr>
          <w:rFonts w:eastAsia="SimSun"/>
          <w:szCs w:val="36"/>
          <w:lang w:eastAsia="zh-CN"/>
        </w:rPr>
      </w:pPr>
      <w:r w:rsidRPr="0020685A">
        <w:rPr>
          <w:szCs w:val="36"/>
        </w:rPr>
        <w:t>Introduction</w:t>
      </w:r>
    </w:p>
    <w:p w14:paraId="7DAACE51" w14:textId="77777777" w:rsidR="001A4FDA" w:rsidRDefault="001A4FDA" w:rsidP="00F95B5B">
      <w:pPr>
        <w:spacing w:beforeLines="50" w:before="120"/>
        <w:jc w:val="both"/>
        <w:rPr>
          <w:lang w:eastAsia="ja-JP"/>
        </w:rPr>
      </w:pPr>
      <w:bookmarkStart w:id="1" w:name="OLE_LINK10"/>
      <w:bookmarkStart w:id="2" w:name="OLE_LINK11"/>
      <w:r w:rsidRPr="005418C6">
        <w:rPr>
          <w:lang w:eastAsia="ja-JP"/>
        </w:rPr>
        <w:t>In RAN#80, a new study item on physical layer enhancements for NR URLLC was approved [1]. In Rel. 15, the basic support for URLLC was introduced. For NR URLLC Rel. 16, further use cases with tighter requirements have been identified such as factory automation, transport industry and electrical power distribution. The tighter requirements are higher reliability (up to 1E-6 level), higher availability, time synchronization down to the order of a few µs where the value can be 1 or a few us depending on frequency range and short latency in the order of 0.5 to 1 ms, depending on the use cases.</w:t>
      </w:r>
    </w:p>
    <w:p w14:paraId="00C8C455" w14:textId="5AE717FD" w:rsidR="004417B3" w:rsidRDefault="00737CDF" w:rsidP="00F95B5B">
      <w:pPr>
        <w:spacing w:beforeLines="50" w:before="120" w:after="0"/>
        <w:jc w:val="both"/>
        <w:rPr>
          <w:lang w:eastAsia="ja-JP"/>
        </w:rPr>
      </w:pPr>
      <w:r>
        <w:rPr>
          <w:rFonts w:hint="eastAsia"/>
          <w:lang w:eastAsia="ja-JP"/>
        </w:rPr>
        <w:t>T</w:t>
      </w:r>
      <w:r w:rsidR="005F1514">
        <w:rPr>
          <w:rFonts w:hint="eastAsia"/>
          <w:lang w:eastAsia="ja-JP"/>
        </w:rPr>
        <w:t xml:space="preserve">his contribution discusses </w:t>
      </w:r>
      <w:r w:rsidR="001C3D0F">
        <w:rPr>
          <w:lang w:eastAsia="ja-JP"/>
        </w:rPr>
        <w:t xml:space="preserve">the </w:t>
      </w:r>
      <w:r w:rsidR="00184270">
        <w:rPr>
          <w:lang w:eastAsia="ja-JP"/>
        </w:rPr>
        <w:t>possibility of increasing diversity gains</w:t>
      </w:r>
      <w:r w:rsidR="006B1DF9">
        <w:rPr>
          <w:lang w:eastAsia="ja-JP"/>
        </w:rPr>
        <w:t xml:space="preserve"> and improve reliability</w:t>
      </w:r>
      <w:r w:rsidR="00184270">
        <w:rPr>
          <w:lang w:eastAsia="ja-JP"/>
        </w:rPr>
        <w:t xml:space="preserve"> by supporting </w:t>
      </w:r>
      <w:r w:rsidR="00D64C68">
        <w:rPr>
          <w:lang w:eastAsia="ja-JP"/>
        </w:rPr>
        <w:t>inter-</w:t>
      </w:r>
      <w:r w:rsidR="00E86957">
        <w:rPr>
          <w:lang w:eastAsia="ja-JP"/>
        </w:rPr>
        <w:t>BWP</w:t>
      </w:r>
      <w:r w:rsidR="00184270">
        <w:rPr>
          <w:lang w:eastAsia="ja-JP"/>
        </w:rPr>
        <w:t xml:space="preserve"> hopping for retransmissions and repetitions </w:t>
      </w:r>
      <w:r w:rsidR="006B1DF9">
        <w:rPr>
          <w:lang w:eastAsia="ja-JP"/>
        </w:rPr>
        <w:t xml:space="preserve">in NR URLLC for </w:t>
      </w:r>
      <w:r w:rsidR="000913FA">
        <w:rPr>
          <w:lang w:eastAsia="ja-JP"/>
        </w:rPr>
        <w:t xml:space="preserve">small data packet </w:t>
      </w:r>
      <w:r w:rsidR="006B1DF9">
        <w:rPr>
          <w:lang w:eastAsia="ja-JP"/>
        </w:rPr>
        <w:t>scenarios such as factory automation</w:t>
      </w:r>
      <w:r w:rsidR="00324E49">
        <w:rPr>
          <w:lang w:eastAsia="ja-JP"/>
        </w:rPr>
        <w:t>, which require quite high reliability</w:t>
      </w:r>
      <w:r w:rsidR="006B1DF9">
        <w:rPr>
          <w:lang w:eastAsia="ja-JP"/>
        </w:rPr>
        <w:t>.</w:t>
      </w:r>
    </w:p>
    <w:bookmarkEnd w:id="1"/>
    <w:bookmarkEnd w:id="2"/>
    <w:p w14:paraId="20412E5E" w14:textId="2DD018F3" w:rsidR="00F55133" w:rsidRPr="00865DC1" w:rsidRDefault="00767DF3" w:rsidP="00F95B5B">
      <w:pPr>
        <w:pStyle w:val="Heading1"/>
        <w:tabs>
          <w:tab w:val="num" w:pos="426"/>
        </w:tabs>
        <w:ind w:left="426" w:hanging="426"/>
        <w:jc w:val="both"/>
        <w:rPr>
          <w:szCs w:val="36"/>
          <w:u w:val="single"/>
          <w:lang w:eastAsia="ja-JP"/>
        </w:rPr>
      </w:pPr>
      <w:r w:rsidRPr="00865DC1">
        <w:rPr>
          <w:szCs w:val="36"/>
          <w:lang w:val="en-US" w:eastAsia="ja-JP"/>
        </w:rPr>
        <w:t>Discussion</w:t>
      </w:r>
    </w:p>
    <w:p w14:paraId="3D5769E3" w14:textId="2325279F" w:rsidR="000913FA" w:rsidRDefault="00522F23" w:rsidP="00F95B5B">
      <w:pPr>
        <w:jc w:val="both"/>
        <w:rPr>
          <w:lang w:eastAsia="ja-JP"/>
        </w:rPr>
      </w:pPr>
      <w:r>
        <w:rPr>
          <w:lang w:eastAsia="ja-JP"/>
        </w:rPr>
        <w:t xml:space="preserve">In NR Rel. 15, up to four BWPs can be semi-statically configured for each UL and DL. </w:t>
      </w:r>
      <w:r w:rsidR="00156160">
        <w:rPr>
          <w:lang w:eastAsia="ja-JP"/>
        </w:rPr>
        <w:t>The size of the BWPs is mainly dependent up on the traffic size. For relatively smaller packets, narrower BWP is sufficient, while larger packets require relatively wider BWP.</w:t>
      </w:r>
      <w:r w:rsidR="00DE484C">
        <w:rPr>
          <w:lang w:eastAsia="ja-JP"/>
        </w:rPr>
        <w:t xml:space="preserve"> From a UE perspective, only one of the configured BWPs is active for each UL and DL in a given TTI. Currently, multiple active BWPs are not allowed. However, BWP switching</w:t>
      </w:r>
      <w:r w:rsidR="00F95B5B">
        <w:rPr>
          <w:lang w:eastAsia="ja-JP"/>
        </w:rPr>
        <w:t xml:space="preserve">/hopping </w:t>
      </w:r>
      <w:r w:rsidR="00DE484C">
        <w:rPr>
          <w:lang w:eastAsia="ja-JP"/>
        </w:rPr>
        <w:t xml:space="preserve">is </w:t>
      </w:r>
      <w:r w:rsidR="007B29BF">
        <w:rPr>
          <w:lang w:eastAsia="ja-JP"/>
        </w:rPr>
        <w:t xml:space="preserve">dynamically </w:t>
      </w:r>
      <w:r w:rsidR="00DE484C">
        <w:rPr>
          <w:lang w:eastAsia="ja-JP"/>
        </w:rPr>
        <w:t>allowed between different transmissions by using DCI signalling or an expiry timer.</w:t>
      </w:r>
      <w:r w:rsidR="0092333A">
        <w:rPr>
          <w:lang w:eastAsia="ja-JP"/>
        </w:rPr>
        <w:t xml:space="preserve"> </w:t>
      </w:r>
    </w:p>
    <w:p w14:paraId="4424FB17" w14:textId="6E3CD4BE" w:rsidR="00D64C68" w:rsidRDefault="00F95B5B" w:rsidP="00F95B5B">
      <w:pPr>
        <w:jc w:val="both"/>
        <w:rPr>
          <w:lang w:eastAsia="ja-JP"/>
        </w:rPr>
      </w:pPr>
      <w:r>
        <w:rPr>
          <w:lang w:eastAsia="ja-JP"/>
        </w:rPr>
        <w:t>One benefit of hopping between different BWPs is more frequency diversity, especially when the BWPs are quite narrow.</w:t>
      </w:r>
      <w:r w:rsidR="000913FA">
        <w:rPr>
          <w:lang w:eastAsia="ja-JP"/>
        </w:rPr>
        <w:t xml:space="preserve"> </w:t>
      </w:r>
      <w:r w:rsidR="00597D68" w:rsidRPr="00597D68">
        <w:rPr>
          <w:lang w:eastAsia="ja-JP"/>
        </w:rPr>
        <w:t>Frequency hopping has been used in LTE in order to achieve diversity gains and as a result improve coverage and reliability</w:t>
      </w:r>
      <w:r w:rsidR="00597D68">
        <w:rPr>
          <w:lang w:eastAsia="ja-JP"/>
        </w:rPr>
        <w:t xml:space="preserve">. </w:t>
      </w:r>
      <w:r w:rsidR="00597D68" w:rsidRPr="00597D68">
        <w:rPr>
          <w:lang w:eastAsia="ja-JP"/>
        </w:rPr>
        <w:t xml:space="preserve">In NR, the frequency hopping within an active </w:t>
      </w:r>
      <w:r w:rsidR="00E86957">
        <w:rPr>
          <w:lang w:eastAsia="ja-JP"/>
        </w:rPr>
        <w:t>BWP</w:t>
      </w:r>
      <w:r w:rsidR="00597D68" w:rsidRPr="00597D68">
        <w:rPr>
          <w:lang w:eastAsia="ja-JP"/>
        </w:rPr>
        <w:t xml:space="preserve"> is already agreed to be used for PUSCH and PUCCH</w:t>
      </w:r>
      <w:r w:rsidR="00597D68">
        <w:rPr>
          <w:lang w:eastAsia="ja-JP"/>
        </w:rPr>
        <w:t xml:space="preserve">. </w:t>
      </w:r>
      <w:r w:rsidR="00597D68" w:rsidRPr="00597D68">
        <w:rPr>
          <w:lang w:eastAsia="ja-JP"/>
        </w:rPr>
        <w:t xml:space="preserve">In this </w:t>
      </w:r>
      <w:r w:rsidR="00597D68">
        <w:rPr>
          <w:lang w:eastAsia="ja-JP"/>
        </w:rPr>
        <w:t>contribution</w:t>
      </w:r>
      <w:r w:rsidR="004C36D6">
        <w:rPr>
          <w:lang w:eastAsia="ja-JP"/>
        </w:rPr>
        <w:t>,</w:t>
      </w:r>
      <w:r w:rsidR="00597D68">
        <w:rPr>
          <w:lang w:eastAsia="ja-JP"/>
        </w:rPr>
        <w:t xml:space="preserve"> we discuss</w:t>
      </w:r>
      <w:r w:rsidR="00597D68" w:rsidRPr="00597D68">
        <w:rPr>
          <w:lang w:eastAsia="ja-JP"/>
        </w:rPr>
        <w:t xml:space="preserve"> how to further exploit the diversity</w:t>
      </w:r>
      <w:r w:rsidR="00597D68">
        <w:rPr>
          <w:lang w:eastAsia="ja-JP"/>
        </w:rPr>
        <w:t xml:space="preserve"> by hopping between different </w:t>
      </w:r>
      <w:r w:rsidR="00E86957">
        <w:rPr>
          <w:lang w:eastAsia="ja-JP"/>
        </w:rPr>
        <w:t>BWP</w:t>
      </w:r>
      <w:r w:rsidR="00597D68">
        <w:rPr>
          <w:lang w:eastAsia="ja-JP"/>
        </w:rPr>
        <w:t>s</w:t>
      </w:r>
      <w:r w:rsidR="00D64C68">
        <w:rPr>
          <w:lang w:eastAsia="ja-JP"/>
        </w:rPr>
        <w:t>, with applicability to the cases of retransmissions and repetitions</w:t>
      </w:r>
      <w:r w:rsidR="001E3BA3">
        <w:rPr>
          <w:lang w:eastAsia="ja-JP"/>
        </w:rPr>
        <w:t xml:space="preserve"> for both downlink and uplink</w:t>
      </w:r>
      <w:r w:rsidR="00D64C68">
        <w:rPr>
          <w:lang w:eastAsia="ja-JP"/>
        </w:rPr>
        <w:t xml:space="preserve">. Frequency hopping within an active </w:t>
      </w:r>
      <w:r w:rsidR="00AC1223">
        <w:rPr>
          <w:lang w:eastAsia="ja-JP"/>
        </w:rPr>
        <w:t>BWP</w:t>
      </w:r>
      <w:r w:rsidR="00D64C68">
        <w:rPr>
          <w:lang w:eastAsia="ja-JP"/>
        </w:rPr>
        <w:t xml:space="preserve"> can provide diversity gains, but the gains can be limited, especially when narrow </w:t>
      </w:r>
      <w:r w:rsidR="00AC1223">
        <w:rPr>
          <w:lang w:eastAsia="ja-JP"/>
        </w:rPr>
        <w:t>BWP</w:t>
      </w:r>
      <w:r w:rsidR="00D64C68">
        <w:rPr>
          <w:lang w:eastAsia="ja-JP"/>
        </w:rPr>
        <w:t xml:space="preserve"> is active</w:t>
      </w:r>
      <w:r w:rsidR="000913FA">
        <w:rPr>
          <w:lang w:eastAsia="ja-JP"/>
        </w:rPr>
        <w:t>, which is usually configured for small data packet scenario</w:t>
      </w:r>
      <w:r w:rsidR="00D64C68">
        <w:rPr>
          <w:lang w:eastAsia="ja-JP"/>
        </w:rPr>
        <w:t xml:space="preserve">. </w:t>
      </w:r>
      <w:r w:rsidR="004C36D6">
        <w:rPr>
          <w:lang w:eastAsia="ja-JP"/>
        </w:rPr>
        <w:t xml:space="preserve">Therefore, for achieving increased diversity gains with narrow BWP, inter-BWP hopping could be quite beneficial. </w:t>
      </w:r>
      <w:r w:rsidR="00227839">
        <w:rPr>
          <w:lang w:eastAsia="ja-JP"/>
        </w:rPr>
        <w:t>One of the identified use-cases of URLLC in NR is factory automation which has relatively small packet requirements up to 20 bytes</w:t>
      </w:r>
      <w:r w:rsidR="00E02408">
        <w:rPr>
          <w:lang w:eastAsia="ja-JP"/>
        </w:rPr>
        <w:t xml:space="preserve"> [2]</w:t>
      </w:r>
      <w:r w:rsidR="00227839">
        <w:rPr>
          <w:lang w:eastAsia="ja-JP"/>
        </w:rPr>
        <w:t xml:space="preserve">. In such cases, it is better to use narrow BWP. </w:t>
      </w:r>
    </w:p>
    <w:p w14:paraId="122D89B0" w14:textId="4EDF8A9E" w:rsidR="00D64C68" w:rsidRPr="00227839" w:rsidRDefault="00D64C68" w:rsidP="00F95B5B">
      <w:pPr>
        <w:jc w:val="both"/>
        <w:rPr>
          <w:b/>
          <w:i/>
          <w:lang w:eastAsia="ja-JP"/>
        </w:rPr>
      </w:pPr>
      <w:r w:rsidRPr="00227839">
        <w:rPr>
          <w:b/>
          <w:i/>
          <w:lang w:eastAsia="ja-JP"/>
        </w:rPr>
        <w:t xml:space="preserve">Observation 1: When narrow </w:t>
      </w:r>
      <w:r w:rsidR="004C36D6" w:rsidRPr="00227839">
        <w:rPr>
          <w:b/>
          <w:i/>
          <w:lang w:eastAsia="ja-JP"/>
        </w:rPr>
        <w:t>BWP</w:t>
      </w:r>
      <w:r w:rsidRPr="00227839">
        <w:rPr>
          <w:b/>
          <w:i/>
          <w:lang w:eastAsia="ja-JP"/>
        </w:rPr>
        <w:t xml:space="preserve"> is </w:t>
      </w:r>
      <w:r w:rsidR="00227839" w:rsidRPr="00227839">
        <w:rPr>
          <w:b/>
          <w:i/>
          <w:lang w:eastAsia="ja-JP"/>
        </w:rPr>
        <w:t xml:space="preserve">configured for small data packet scenario </w:t>
      </w:r>
      <w:r w:rsidR="007B29BF">
        <w:rPr>
          <w:b/>
          <w:i/>
          <w:lang w:eastAsia="ja-JP"/>
        </w:rPr>
        <w:t xml:space="preserve">such </w:t>
      </w:r>
      <w:r w:rsidR="00227839" w:rsidRPr="00227839">
        <w:rPr>
          <w:b/>
          <w:i/>
          <w:lang w:eastAsia="ja-JP"/>
        </w:rPr>
        <w:t>as factory automation in NR URLLC</w:t>
      </w:r>
      <w:r w:rsidRPr="00227839">
        <w:rPr>
          <w:b/>
          <w:i/>
          <w:lang w:eastAsia="ja-JP"/>
        </w:rPr>
        <w:t xml:space="preserve">, then hopping between different </w:t>
      </w:r>
      <w:r w:rsidR="00AC1223" w:rsidRPr="00227839">
        <w:rPr>
          <w:b/>
          <w:i/>
          <w:lang w:eastAsia="ja-JP"/>
        </w:rPr>
        <w:t>BWP</w:t>
      </w:r>
      <w:r w:rsidRPr="00227839">
        <w:rPr>
          <w:b/>
          <w:i/>
          <w:lang w:eastAsia="ja-JP"/>
        </w:rPr>
        <w:t>s for retransmission and repetition can increase</w:t>
      </w:r>
      <w:r w:rsidR="004C36D6" w:rsidRPr="00227839">
        <w:rPr>
          <w:b/>
          <w:i/>
          <w:lang w:eastAsia="ja-JP"/>
        </w:rPr>
        <w:t xml:space="preserve"> </w:t>
      </w:r>
      <w:r w:rsidRPr="00227839">
        <w:rPr>
          <w:b/>
          <w:i/>
          <w:lang w:eastAsia="ja-JP"/>
        </w:rPr>
        <w:t>diversity gains and further improve reliability.</w:t>
      </w:r>
    </w:p>
    <w:p w14:paraId="3042A76F" w14:textId="2313C1A7" w:rsidR="00340085" w:rsidRDefault="000B2C01" w:rsidP="00F95B5B">
      <w:pPr>
        <w:jc w:val="both"/>
        <w:rPr>
          <w:b/>
          <w:sz w:val="22"/>
          <w:u w:val="single"/>
          <w:lang w:eastAsia="ja-JP"/>
        </w:rPr>
      </w:pPr>
      <w:r w:rsidRPr="002B144F">
        <w:rPr>
          <w:b/>
          <w:sz w:val="22"/>
          <w:u w:val="single"/>
          <w:lang w:eastAsia="ja-JP"/>
        </w:rPr>
        <w:t xml:space="preserve">Current limitation of </w:t>
      </w:r>
      <w:r w:rsidR="00AC1223">
        <w:rPr>
          <w:b/>
          <w:sz w:val="22"/>
          <w:u w:val="single"/>
          <w:lang w:eastAsia="ja-JP"/>
        </w:rPr>
        <w:t>BWP</w:t>
      </w:r>
      <w:r w:rsidRPr="002B144F">
        <w:rPr>
          <w:b/>
          <w:sz w:val="22"/>
          <w:u w:val="single"/>
          <w:lang w:eastAsia="ja-JP"/>
        </w:rPr>
        <w:t xml:space="preserve"> switching</w:t>
      </w:r>
    </w:p>
    <w:p w14:paraId="0B083559" w14:textId="65C72EFD" w:rsidR="00A561E7" w:rsidRPr="009C679A" w:rsidRDefault="007B29BF" w:rsidP="00F95B5B">
      <w:pPr>
        <w:jc w:val="both"/>
        <w:rPr>
          <w:lang w:eastAsia="ja-JP"/>
        </w:rPr>
      </w:pPr>
      <w:r>
        <w:rPr>
          <w:lang w:eastAsia="ja-JP"/>
        </w:rPr>
        <w:t>In NR Rel. 15</w:t>
      </w:r>
      <w:r w:rsidR="004C36D6">
        <w:rPr>
          <w:lang w:eastAsia="ja-JP"/>
        </w:rPr>
        <w:t>,</w:t>
      </w:r>
      <w:r w:rsidR="00A561E7" w:rsidRPr="009C679A">
        <w:rPr>
          <w:lang w:eastAsia="ja-JP"/>
        </w:rPr>
        <w:t xml:space="preserve"> switching between different </w:t>
      </w:r>
      <w:r w:rsidR="00AC1223">
        <w:rPr>
          <w:lang w:eastAsia="ja-JP"/>
        </w:rPr>
        <w:t>BWP</w:t>
      </w:r>
      <w:r w:rsidR="00A561E7" w:rsidRPr="009C679A">
        <w:rPr>
          <w:lang w:eastAsia="ja-JP"/>
        </w:rPr>
        <w:t xml:space="preserve">s </w:t>
      </w:r>
      <w:r w:rsidR="004C36D6">
        <w:rPr>
          <w:lang w:eastAsia="ja-JP"/>
        </w:rPr>
        <w:t xml:space="preserve">is </w:t>
      </w:r>
      <w:r w:rsidR="00A561E7" w:rsidRPr="009C679A">
        <w:rPr>
          <w:lang w:eastAsia="ja-JP"/>
        </w:rPr>
        <w:t>dynamically</w:t>
      </w:r>
      <w:r w:rsidR="004C36D6">
        <w:rPr>
          <w:lang w:eastAsia="ja-JP"/>
        </w:rPr>
        <w:t xml:space="preserve"> possible</w:t>
      </w:r>
      <w:r w:rsidR="00A561E7" w:rsidRPr="009C679A">
        <w:rPr>
          <w:lang w:eastAsia="ja-JP"/>
        </w:rPr>
        <w:t xml:space="preserve"> by bit indication in the DCI. </w:t>
      </w:r>
      <w:r w:rsidR="00731A2D" w:rsidRPr="009C679A">
        <w:rPr>
          <w:lang w:eastAsia="ja-JP"/>
        </w:rPr>
        <w:t xml:space="preserve">For low-latency applications, it might not be feasible to wait for the reception and decoding of DCI for switching to different </w:t>
      </w:r>
      <w:r w:rsidR="00AC1223">
        <w:rPr>
          <w:lang w:eastAsia="ja-JP"/>
        </w:rPr>
        <w:t>BWP</w:t>
      </w:r>
      <w:r w:rsidR="00731A2D" w:rsidRPr="009C679A">
        <w:rPr>
          <w:lang w:eastAsia="ja-JP"/>
        </w:rPr>
        <w:t xml:space="preserve">. </w:t>
      </w:r>
      <w:r w:rsidR="00B50982" w:rsidRPr="009C679A">
        <w:rPr>
          <w:lang w:eastAsia="ja-JP"/>
        </w:rPr>
        <w:t xml:space="preserve">Furthermore, if repetition is supported for data channel transmission, no control channel with DCI is transmitted during the repetition. Therefore, it is not even possible to switch to different </w:t>
      </w:r>
      <w:r w:rsidR="00AC1223">
        <w:rPr>
          <w:lang w:eastAsia="ja-JP"/>
        </w:rPr>
        <w:t>BWP</w:t>
      </w:r>
      <w:r w:rsidR="00B50982" w:rsidRPr="009C679A">
        <w:rPr>
          <w:lang w:eastAsia="ja-JP"/>
        </w:rPr>
        <w:t xml:space="preserve"> for repetition rounds.</w:t>
      </w:r>
    </w:p>
    <w:p w14:paraId="6046E902" w14:textId="40769D7D" w:rsidR="00ED0EBD" w:rsidRPr="00FF3DEA" w:rsidRDefault="009C679A" w:rsidP="00F95B5B">
      <w:pPr>
        <w:jc w:val="both"/>
        <w:rPr>
          <w:b/>
          <w:i/>
          <w:lang w:eastAsia="ja-JP"/>
        </w:rPr>
      </w:pPr>
      <w:r w:rsidRPr="00FF3DEA">
        <w:rPr>
          <w:b/>
          <w:i/>
          <w:lang w:eastAsia="ja-JP"/>
        </w:rPr>
        <w:t xml:space="preserve">Observation 2: </w:t>
      </w:r>
      <w:r w:rsidR="00ED0EBD" w:rsidRPr="00FF3DEA">
        <w:rPr>
          <w:b/>
          <w:i/>
          <w:lang w:eastAsia="ja-JP"/>
        </w:rPr>
        <w:t xml:space="preserve">For low-latency applications, DCI-based inter-BWP hopping is not </w:t>
      </w:r>
      <w:r w:rsidR="00FF3DEA" w:rsidRPr="00FF3DEA">
        <w:rPr>
          <w:b/>
          <w:i/>
          <w:lang w:eastAsia="ja-JP"/>
        </w:rPr>
        <w:t>suitable</w:t>
      </w:r>
      <w:r w:rsidR="00ED0EBD" w:rsidRPr="00FF3DEA">
        <w:rPr>
          <w:b/>
          <w:i/>
          <w:lang w:eastAsia="ja-JP"/>
        </w:rPr>
        <w:t>, as it will increase</w:t>
      </w:r>
      <w:r w:rsidR="007B29BF">
        <w:rPr>
          <w:b/>
          <w:i/>
          <w:lang w:eastAsia="ja-JP"/>
        </w:rPr>
        <w:t xml:space="preserve"> the</w:t>
      </w:r>
      <w:r w:rsidR="00ED0EBD" w:rsidRPr="00FF3DEA">
        <w:rPr>
          <w:b/>
          <w:i/>
          <w:lang w:eastAsia="ja-JP"/>
        </w:rPr>
        <w:t xml:space="preserve"> latency due to </w:t>
      </w:r>
      <w:r w:rsidR="007B29BF">
        <w:rPr>
          <w:b/>
          <w:i/>
          <w:lang w:eastAsia="ja-JP"/>
        </w:rPr>
        <w:t xml:space="preserve">the </w:t>
      </w:r>
      <w:r w:rsidR="00ED0EBD" w:rsidRPr="00FF3DEA">
        <w:rPr>
          <w:b/>
          <w:i/>
          <w:lang w:eastAsia="ja-JP"/>
        </w:rPr>
        <w:t xml:space="preserve">decoding of DCI in order to switch/hop </w:t>
      </w:r>
      <w:r w:rsidR="007B29BF">
        <w:rPr>
          <w:b/>
          <w:i/>
          <w:lang w:eastAsia="ja-JP"/>
        </w:rPr>
        <w:t>between</w:t>
      </w:r>
      <w:r w:rsidR="00ED0EBD" w:rsidRPr="00FF3DEA">
        <w:rPr>
          <w:b/>
          <w:i/>
          <w:lang w:eastAsia="ja-JP"/>
        </w:rPr>
        <w:t xml:space="preserve"> different BWP</w:t>
      </w:r>
      <w:r w:rsidR="007B29BF">
        <w:rPr>
          <w:b/>
          <w:i/>
          <w:lang w:eastAsia="ja-JP"/>
        </w:rPr>
        <w:t>s</w:t>
      </w:r>
      <w:r w:rsidR="00ED0EBD" w:rsidRPr="00FF3DEA">
        <w:rPr>
          <w:b/>
          <w:i/>
          <w:lang w:eastAsia="ja-JP"/>
        </w:rPr>
        <w:t>.</w:t>
      </w:r>
    </w:p>
    <w:p w14:paraId="1303868A" w14:textId="44E59E1B" w:rsidR="000B2C01" w:rsidRPr="002B144F" w:rsidRDefault="00FF3DEA" w:rsidP="00F95B5B">
      <w:pPr>
        <w:jc w:val="both"/>
        <w:rPr>
          <w:b/>
          <w:sz w:val="22"/>
          <w:u w:val="single"/>
          <w:lang w:eastAsia="ja-JP"/>
        </w:rPr>
      </w:pPr>
      <w:r>
        <w:rPr>
          <w:b/>
          <w:sz w:val="22"/>
          <w:u w:val="single"/>
          <w:lang w:eastAsia="ja-JP"/>
        </w:rPr>
        <w:t>F</w:t>
      </w:r>
      <w:r w:rsidR="000B2C01" w:rsidRPr="002B144F">
        <w:rPr>
          <w:b/>
          <w:sz w:val="22"/>
          <w:u w:val="single"/>
          <w:lang w:eastAsia="ja-JP"/>
        </w:rPr>
        <w:t xml:space="preserve">aster </w:t>
      </w:r>
      <w:r w:rsidR="00AC1223">
        <w:rPr>
          <w:b/>
          <w:sz w:val="22"/>
          <w:u w:val="single"/>
          <w:lang w:eastAsia="ja-JP"/>
        </w:rPr>
        <w:t>BWP</w:t>
      </w:r>
      <w:r w:rsidR="000B2C01" w:rsidRPr="002B144F">
        <w:rPr>
          <w:b/>
          <w:sz w:val="22"/>
          <w:u w:val="single"/>
          <w:lang w:eastAsia="ja-JP"/>
        </w:rPr>
        <w:t xml:space="preserve"> hopping</w:t>
      </w:r>
      <w:r>
        <w:rPr>
          <w:b/>
          <w:sz w:val="22"/>
          <w:u w:val="single"/>
          <w:lang w:eastAsia="ja-JP"/>
        </w:rPr>
        <w:t xml:space="preserve"> for repetition and retransmission</w:t>
      </w:r>
    </w:p>
    <w:p w14:paraId="2563FA91" w14:textId="088CDAD8" w:rsidR="00E0705B" w:rsidRDefault="00C674BE" w:rsidP="00F95B5B">
      <w:pPr>
        <w:spacing w:after="0"/>
        <w:jc w:val="both"/>
        <w:rPr>
          <w:lang w:eastAsia="ja-JP"/>
        </w:rPr>
      </w:pPr>
      <w:r>
        <w:rPr>
          <w:lang w:eastAsia="ja-JP"/>
        </w:rPr>
        <w:t xml:space="preserve">In order to enable faster switching/hopping between different </w:t>
      </w:r>
      <w:r w:rsidR="00AC1223">
        <w:rPr>
          <w:lang w:eastAsia="ja-JP"/>
        </w:rPr>
        <w:t>BWP</w:t>
      </w:r>
      <w:r>
        <w:rPr>
          <w:lang w:eastAsia="ja-JP"/>
        </w:rPr>
        <w:t xml:space="preserve">s or support </w:t>
      </w:r>
      <w:r w:rsidR="00AC1223">
        <w:rPr>
          <w:lang w:eastAsia="ja-JP"/>
        </w:rPr>
        <w:t xml:space="preserve">BWP </w:t>
      </w:r>
      <w:r>
        <w:rPr>
          <w:lang w:eastAsia="ja-JP"/>
        </w:rPr>
        <w:t xml:space="preserve">switching in the absence of DCI before repetition round, new mechanism is needed. </w:t>
      </w:r>
      <w:r w:rsidR="005C78A7">
        <w:rPr>
          <w:lang w:eastAsia="ja-JP"/>
        </w:rPr>
        <w:t>Also, from URLLC</w:t>
      </w:r>
      <w:r w:rsidR="00012F71">
        <w:rPr>
          <w:lang w:eastAsia="ja-JP"/>
        </w:rPr>
        <w:t xml:space="preserve"> perspective</w:t>
      </w:r>
      <w:r w:rsidR="005C78A7">
        <w:rPr>
          <w:lang w:eastAsia="ja-JP"/>
        </w:rPr>
        <w:t xml:space="preserve">, it is not feasible to have DCI with </w:t>
      </w:r>
      <w:r w:rsidR="00AC1223">
        <w:rPr>
          <w:lang w:eastAsia="ja-JP"/>
        </w:rPr>
        <w:t xml:space="preserve">BWP </w:t>
      </w:r>
      <w:r w:rsidR="005C78A7">
        <w:rPr>
          <w:lang w:eastAsia="ja-JP"/>
        </w:rPr>
        <w:t>index bits for every corresponding retransmission</w:t>
      </w:r>
      <w:r w:rsidR="00B8198B">
        <w:rPr>
          <w:lang w:eastAsia="ja-JP"/>
        </w:rPr>
        <w:t>, as this would further increase the DCI size instead of havi</w:t>
      </w:r>
      <w:r w:rsidR="007B29BF">
        <w:rPr>
          <w:lang w:eastAsia="ja-JP"/>
        </w:rPr>
        <w:t>ng a more compact DCI for URLLC</w:t>
      </w:r>
      <w:r w:rsidR="005C78A7">
        <w:rPr>
          <w:lang w:eastAsia="ja-JP"/>
        </w:rPr>
        <w:t>. Therefore, possible ways to allow such hopping should consider following factors:</w:t>
      </w:r>
    </w:p>
    <w:p w14:paraId="7A9CE0EA" w14:textId="23A27F39" w:rsidR="005C78A7" w:rsidRDefault="005C78A7" w:rsidP="00F95B5B">
      <w:pPr>
        <w:pStyle w:val="ListParagraph"/>
        <w:numPr>
          <w:ilvl w:val="0"/>
          <w:numId w:val="31"/>
        </w:numPr>
        <w:spacing w:after="0"/>
        <w:ind w:leftChars="0"/>
        <w:jc w:val="both"/>
        <w:rPr>
          <w:lang w:eastAsia="ja-JP"/>
        </w:rPr>
      </w:pPr>
      <w:r>
        <w:rPr>
          <w:lang w:eastAsia="ja-JP"/>
        </w:rPr>
        <w:lastRenderedPageBreak/>
        <w:t>No additional signalling in the DCI</w:t>
      </w:r>
    </w:p>
    <w:p w14:paraId="2BF766E1" w14:textId="572DA808" w:rsidR="005C78A7" w:rsidRDefault="005C78A7" w:rsidP="00F95B5B">
      <w:pPr>
        <w:pStyle w:val="ListParagraph"/>
        <w:numPr>
          <w:ilvl w:val="0"/>
          <w:numId w:val="31"/>
        </w:numPr>
        <w:spacing w:after="0"/>
        <w:ind w:leftChars="0"/>
        <w:jc w:val="both"/>
        <w:rPr>
          <w:lang w:eastAsia="ja-JP"/>
        </w:rPr>
      </w:pPr>
      <w:r>
        <w:rPr>
          <w:lang w:eastAsia="ja-JP"/>
        </w:rPr>
        <w:t>Faster inter-</w:t>
      </w:r>
      <w:r w:rsidR="00AC1223">
        <w:rPr>
          <w:lang w:eastAsia="ja-JP"/>
        </w:rPr>
        <w:t xml:space="preserve">BWP </w:t>
      </w:r>
      <w:r>
        <w:rPr>
          <w:lang w:eastAsia="ja-JP"/>
        </w:rPr>
        <w:t>hopping by eliminating the need to decode DCI for switching</w:t>
      </w:r>
    </w:p>
    <w:p w14:paraId="71E79F80" w14:textId="72C7BC42" w:rsidR="005C78A7" w:rsidRDefault="005C78A7" w:rsidP="00F95B5B">
      <w:pPr>
        <w:spacing w:after="0"/>
        <w:jc w:val="both"/>
        <w:rPr>
          <w:lang w:eastAsia="ja-JP"/>
        </w:rPr>
      </w:pPr>
    </w:p>
    <w:p w14:paraId="7D867852" w14:textId="08164810" w:rsidR="005C78A7" w:rsidRDefault="005C78A7" w:rsidP="00F95B5B">
      <w:pPr>
        <w:spacing w:after="0"/>
        <w:jc w:val="both"/>
        <w:rPr>
          <w:lang w:eastAsia="ja-JP"/>
        </w:rPr>
      </w:pPr>
      <w:r>
        <w:rPr>
          <w:lang w:eastAsia="ja-JP"/>
        </w:rPr>
        <w:t>One possible solution to allow for faster inter-</w:t>
      </w:r>
      <w:r w:rsidR="00AC1223">
        <w:rPr>
          <w:lang w:eastAsia="ja-JP"/>
        </w:rPr>
        <w:t xml:space="preserve">BWP </w:t>
      </w:r>
      <w:r w:rsidR="00A2782F">
        <w:rPr>
          <w:lang w:eastAsia="ja-JP"/>
        </w:rPr>
        <w:t>hopping could be to pre-define different hopping patterns and signal them via higher layer signalling. In addition, there could 1-bit flag in the higher layer signalling to enable or disable the use of these hopping patterns.</w:t>
      </w:r>
    </w:p>
    <w:p w14:paraId="3AF51EC6" w14:textId="245D754A" w:rsidR="00A2782F" w:rsidRDefault="00A2782F" w:rsidP="00F95B5B">
      <w:pPr>
        <w:spacing w:after="0"/>
        <w:jc w:val="both"/>
        <w:rPr>
          <w:lang w:eastAsia="ja-JP"/>
        </w:rPr>
      </w:pPr>
    </w:p>
    <w:p w14:paraId="4926228C" w14:textId="1CFF711A" w:rsidR="00FD7773" w:rsidRPr="00FF426D" w:rsidRDefault="00A2782F" w:rsidP="00F95B5B">
      <w:pPr>
        <w:spacing w:after="0"/>
        <w:jc w:val="both"/>
        <w:rPr>
          <w:b/>
          <w:i/>
          <w:lang w:eastAsia="ja-JP"/>
        </w:rPr>
      </w:pPr>
      <w:r w:rsidRPr="00FF426D">
        <w:rPr>
          <w:b/>
          <w:i/>
          <w:lang w:eastAsia="ja-JP"/>
        </w:rPr>
        <w:t>Proposal 1: Faster inter-</w:t>
      </w:r>
      <w:r w:rsidR="00AC1223" w:rsidRPr="00FF426D">
        <w:rPr>
          <w:b/>
          <w:i/>
          <w:lang w:eastAsia="ja-JP"/>
        </w:rPr>
        <w:t>BWP</w:t>
      </w:r>
      <w:r w:rsidR="00AC1223" w:rsidRPr="00FF426D">
        <w:rPr>
          <w:i/>
          <w:lang w:eastAsia="ja-JP"/>
        </w:rPr>
        <w:t xml:space="preserve"> </w:t>
      </w:r>
      <w:r w:rsidRPr="00FF426D">
        <w:rPr>
          <w:b/>
          <w:i/>
          <w:lang w:eastAsia="ja-JP"/>
        </w:rPr>
        <w:t xml:space="preserve">hopping </w:t>
      </w:r>
      <w:r w:rsidR="00012F71" w:rsidRPr="00FF426D">
        <w:rPr>
          <w:b/>
          <w:i/>
          <w:lang w:eastAsia="ja-JP"/>
        </w:rPr>
        <w:t>should</w:t>
      </w:r>
      <w:r w:rsidRPr="00FF426D">
        <w:rPr>
          <w:b/>
          <w:i/>
          <w:lang w:eastAsia="ja-JP"/>
        </w:rPr>
        <w:t xml:space="preserve"> be supported for retransmissions and repetition of data and/or control channels by defining pre-configured hopping patterns and signalling them via higher layer signalling.</w:t>
      </w:r>
    </w:p>
    <w:p w14:paraId="163594CC" w14:textId="77777777" w:rsidR="001A21CC" w:rsidRDefault="001A21CC" w:rsidP="00F95B5B">
      <w:pPr>
        <w:pStyle w:val="Heading1"/>
        <w:tabs>
          <w:tab w:val="num" w:pos="426"/>
        </w:tabs>
        <w:ind w:left="426" w:hanging="426"/>
        <w:jc w:val="both"/>
        <w:rPr>
          <w:szCs w:val="36"/>
          <w:lang w:eastAsia="ja-JP"/>
        </w:rPr>
      </w:pPr>
      <w:r>
        <w:rPr>
          <w:rFonts w:hint="eastAsia"/>
          <w:szCs w:val="36"/>
          <w:lang w:eastAsia="ja-JP"/>
        </w:rPr>
        <w:t>Conclusion</w:t>
      </w:r>
    </w:p>
    <w:p w14:paraId="227DB5A5" w14:textId="7064C4CD" w:rsidR="00D815CA" w:rsidRPr="00D815CA" w:rsidRDefault="00D815CA" w:rsidP="00F95B5B">
      <w:pPr>
        <w:jc w:val="both"/>
        <w:rPr>
          <w:lang w:eastAsia="ja-JP"/>
        </w:rPr>
      </w:pPr>
      <w:r w:rsidRPr="00D815CA">
        <w:rPr>
          <w:lang w:eastAsia="ja-JP"/>
        </w:rPr>
        <w:t xml:space="preserve">In this contribution we discussed the open issues related to the BLER targets for CQI reporting and the design of CQI and MCS tabled for URLLC in NR. Based on the discussion, following </w:t>
      </w:r>
      <w:r w:rsidR="008A202C">
        <w:rPr>
          <w:lang w:eastAsia="ja-JP"/>
        </w:rPr>
        <w:t xml:space="preserve">observations and </w:t>
      </w:r>
      <w:r w:rsidR="00A25CDD">
        <w:rPr>
          <w:lang w:eastAsia="ja-JP"/>
        </w:rPr>
        <w:t>pr</w:t>
      </w:r>
      <w:r w:rsidRPr="00D815CA">
        <w:rPr>
          <w:lang w:eastAsia="ja-JP"/>
        </w:rPr>
        <w:t>oposals are made:</w:t>
      </w:r>
    </w:p>
    <w:p w14:paraId="4B25B1D6" w14:textId="63765F4E" w:rsidR="00AD4F56" w:rsidRDefault="00FF426D" w:rsidP="00F95B5B">
      <w:pPr>
        <w:jc w:val="both"/>
        <w:rPr>
          <w:b/>
          <w:lang w:eastAsia="ja-JP"/>
        </w:rPr>
      </w:pPr>
      <w:r w:rsidRPr="00227839">
        <w:rPr>
          <w:b/>
          <w:i/>
          <w:lang w:eastAsia="ja-JP"/>
        </w:rPr>
        <w:t>Observation 1: When narrow BWP is configured for small data packet scenario as factory automation in NR URLLC, then hopping between different BWPs for retransmission and repetition can increase diversity gains and further improve reliability.</w:t>
      </w:r>
    </w:p>
    <w:p w14:paraId="7B3F5FA6" w14:textId="77777777" w:rsidR="00FF426D" w:rsidRPr="00FF3DEA" w:rsidRDefault="00FF426D" w:rsidP="00FF426D">
      <w:pPr>
        <w:jc w:val="both"/>
        <w:rPr>
          <w:b/>
          <w:i/>
          <w:lang w:eastAsia="ja-JP"/>
        </w:rPr>
      </w:pPr>
      <w:r w:rsidRPr="00FF3DEA">
        <w:rPr>
          <w:b/>
          <w:i/>
          <w:lang w:eastAsia="ja-JP"/>
        </w:rPr>
        <w:t>Observation 2: For low-latency applications, DCI-based inter-BWP hopping is not suitable, as it will result in increased latency due to the wait for reception and decoding of DCI in order to switch/hop to different BWP.</w:t>
      </w:r>
    </w:p>
    <w:p w14:paraId="71D3753D" w14:textId="77777777" w:rsidR="00D50D60" w:rsidRPr="00FF426D" w:rsidRDefault="00D50D60" w:rsidP="00D50D60">
      <w:pPr>
        <w:spacing w:after="0"/>
        <w:jc w:val="both"/>
        <w:rPr>
          <w:b/>
          <w:i/>
          <w:lang w:eastAsia="ja-JP"/>
        </w:rPr>
      </w:pPr>
      <w:r w:rsidRPr="00FF426D">
        <w:rPr>
          <w:b/>
          <w:i/>
          <w:lang w:eastAsia="ja-JP"/>
        </w:rPr>
        <w:t>Proposal 1: Faster inter-BWP</w:t>
      </w:r>
      <w:r w:rsidRPr="00FF426D">
        <w:rPr>
          <w:i/>
          <w:lang w:eastAsia="ja-JP"/>
        </w:rPr>
        <w:t xml:space="preserve"> </w:t>
      </w:r>
      <w:r w:rsidRPr="00FF426D">
        <w:rPr>
          <w:b/>
          <w:i/>
          <w:lang w:eastAsia="ja-JP"/>
        </w:rPr>
        <w:t>hopping should be supported for retransmissions and repetition of data and/or control channels by defining pre-configured hopping patterns and signalling them via higher layer signalling.</w:t>
      </w:r>
    </w:p>
    <w:p w14:paraId="4A9D48CA" w14:textId="77777777" w:rsidR="00D34164" w:rsidRDefault="00D34164" w:rsidP="00F95B5B">
      <w:pPr>
        <w:pStyle w:val="Heading1"/>
        <w:tabs>
          <w:tab w:val="num" w:pos="426"/>
        </w:tabs>
        <w:ind w:left="426" w:hanging="426"/>
        <w:jc w:val="both"/>
        <w:rPr>
          <w:szCs w:val="36"/>
          <w:lang w:eastAsia="ja-JP"/>
        </w:rPr>
      </w:pPr>
      <w:r>
        <w:rPr>
          <w:rFonts w:hint="eastAsia"/>
          <w:szCs w:val="36"/>
          <w:lang w:eastAsia="ja-JP"/>
        </w:rPr>
        <w:t>Reference</w:t>
      </w:r>
    </w:p>
    <w:p w14:paraId="22F3343F" w14:textId="6BDA740F" w:rsidR="00F45316" w:rsidRDefault="00F45316" w:rsidP="00F95B5B">
      <w:pPr>
        <w:spacing w:beforeLines="50" w:before="120"/>
        <w:ind w:left="426" w:hanging="426"/>
        <w:jc w:val="both"/>
      </w:pPr>
      <w:r>
        <w:rPr>
          <w:lang w:eastAsia="ja-JP"/>
        </w:rPr>
        <w:t>[1]</w:t>
      </w:r>
      <w:r>
        <w:rPr>
          <w:lang w:eastAsia="ja-JP"/>
        </w:rPr>
        <w:tab/>
      </w:r>
      <w:r w:rsidRPr="00963FC1">
        <w:t>RP-181477</w:t>
      </w:r>
      <w:r>
        <w:t>, “</w:t>
      </w:r>
      <w:r w:rsidRPr="00963FC1">
        <w:rPr>
          <w:i/>
        </w:rPr>
        <w:t>New SID on Physical Layer Enhancements for NR URLLC</w:t>
      </w:r>
      <w:r>
        <w:t xml:space="preserve">”, </w:t>
      </w:r>
      <w:r w:rsidRPr="00963FC1">
        <w:t>Huawei, HiSilicon, Nokia, Nokia Shanghai Bell</w:t>
      </w:r>
    </w:p>
    <w:p w14:paraId="36A3665A" w14:textId="538D460E" w:rsidR="008E7CCA" w:rsidRPr="005D20F1" w:rsidRDefault="008E7CCA" w:rsidP="00FF112B">
      <w:pPr>
        <w:spacing w:beforeLines="50" w:before="120"/>
        <w:ind w:left="426" w:hanging="426"/>
        <w:jc w:val="both"/>
      </w:pPr>
      <w:r>
        <w:t>[2]</w:t>
      </w:r>
      <w:r>
        <w:tab/>
      </w:r>
      <w:r w:rsidRPr="008E7CCA">
        <w:t>3GPP TR 22.804</w:t>
      </w:r>
      <w:r>
        <w:t xml:space="preserve"> </w:t>
      </w:r>
      <w:r w:rsidRPr="008E7CCA">
        <w:t>V16.0.0 (2018-06)</w:t>
      </w:r>
      <w:r w:rsidR="00FF112B">
        <w:t>, “</w:t>
      </w:r>
      <w:r w:rsidR="00FF112B" w:rsidRPr="00FF112B">
        <w:rPr>
          <w:i/>
        </w:rPr>
        <w:t>3GPP TSG and System Aspects: Study on Communication for Automation in Vertical Domains (Release 16)</w:t>
      </w:r>
      <w:r w:rsidR="00FF112B">
        <w:t>”</w:t>
      </w:r>
    </w:p>
    <w:p w14:paraId="39F05172" w14:textId="054AD5A8" w:rsidR="0051298C" w:rsidRDefault="0051298C" w:rsidP="00F95B5B">
      <w:pPr>
        <w:tabs>
          <w:tab w:val="left" w:pos="4008"/>
        </w:tabs>
        <w:spacing w:before="120" w:after="120"/>
        <w:jc w:val="both"/>
        <w:rPr>
          <w:rFonts w:eastAsiaTheme="minorEastAsia"/>
          <w:lang w:eastAsia="ja-JP"/>
        </w:rPr>
      </w:pPr>
    </w:p>
    <w:sectPr w:rsidR="0051298C" w:rsidSect="004417B3">
      <w:footerReference w:type="even" r:id="rId9"/>
      <w:footerReference w:type="default" r:id="rId10"/>
      <w:footnotePr>
        <w:numRestart w:val="eachSect"/>
      </w:footnotePr>
      <w:pgSz w:w="11907" w:h="16840" w:code="9"/>
      <w:pgMar w:top="1416" w:right="1134"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6B2D7" w14:textId="77777777" w:rsidR="003E0688" w:rsidRDefault="003E0688">
      <w:r>
        <w:separator/>
      </w:r>
    </w:p>
  </w:endnote>
  <w:endnote w:type="continuationSeparator" w:id="0">
    <w:p w14:paraId="6E9A7289" w14:textId="77777777" w:rsidR="003E0688" w:rsidRDefault="003E0688">
      <w:r>
        <w:continuationSeparator/>
      </w:r>
    </w:p>
  </w:endnote>
  <w:endnote w:type="continuationNotice" w:id="1">
    <w:p w14:paraId="587C35CC" w14:textId="77777777" w:rsidR="003E0688" w:rsidRDefault="003E06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3BEED" w14:textId="77777777"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2E7503" w:rsidRDefault="002E75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821A2" w14:textId="618B0406" w:rsidR="002E7503" w:rsidRDefault="002E750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1423">
      <w:rPr>
        <w:rStyle w:val="PageNumber"/>
      </w:rPr>
      <w:t>1</w:t>
    </w:r>
    <w:r>
      <w:rPr>
        <w:rStyle w:val="PageNumber"/>
      </w:rPr>
      <w:fldChar w:fldCharType="end"/>
    </w:r>
  </w:p>
  <w:p w14:paraId="143F20D7" w14:textId="77777777" w:rsidR="002E7503" w:rsidRDefault="002E750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663B8" w14:textId="77777777" w:rsidR="003E0688" w:rsidRDefault="003E0688">
      <w:r>
        <w:separator/>
      </w:r>
    </w:p>
  </w:footnote>
  <w:footnote w:type="continuationSeparator" w:id="0">
    <w:p w14:paraId="20E24399" w14:textId="77777777" w:rsidR="003E0688" w:rsidRDefault="003E0688">
      <w:r>
        <w:continuationSeparator/>
      </w:r>
    </w:p>
  </w:footnote>
  <w:footnote w:type="continuationNotice" w:id="1">
    <w:p w14:paraId="1E0F2613" w14:textId="77777777" w:rsidR="003E0688" w:rsidRDefault="003E06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7327BF"/>
    <w:multiLevelType w:val="hybridMultilevel"/>
    <w:tmpl w:val="8502410E"/>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MS PGothic" w:hAnsi="MS PGothic" w:hint="default"/>
      </w:rPr>
    </w:lvl>
    <w:lvl w:ilvl="1" w:tplc="92B25A0E">
      <w:start w:val="1"/>
      <w:numFmt w:val="bullet"/>
      <w:lvlText w:val="–"/>
      <w:lvlJc w:val="left"/>
      <w:pPr>
        <w:tabs>
          <w:tab w:val="num" w:pos="1440"/>
        </w:tabs>
        <w:ind w:left="1440" w:hanging="360"/>
      </w:pPr>
      <w:rPr>
        <w:rFonts w:ascii="MS PGothic" w:hAnsi="MS PGothic" w:hint="default"/>
      </w:rPr>
    </w:lvl>
    <w:lvl w:ilvl="2" w:tplc="58982AE0" w:tentative="1">
      <w:start w:val="1"/>
      <w:numFmt w:val="bullet"/>
      <w:lvlText w:val="–"/>
      <w:lvlJc w:val="left"/>
      <w:pPr>
        <w:tabs>
          <w:tab w:val="num" w:pos="2160"/>
        </w:tabs>
        <w:ind w:left="2160" w:hanging="360"/>
      </w:pPr>
      <w:rPr>
        <w:rFonts w:ascii="MS PGothic" w:hAnsi="MS PGothic" w:hint="default"/>
      </w:rPr>
    </w:lvl>
    <w:lvl w:ilvl="3" w:tplc="37505ECA" w:tentative="1">
      <w:start w:val="1"/>
      <w:numFmt w:val="bullet"/>
      <w:lvlText w:val="–"/>
      <w:lvlJc w:val="left"/>
      <w:pPr>
        <w:tabs>
          <w:tab w:val="num" w:pos="2880"/>
        </w:tabs>
        <w:ind w:left="2880" w:hanging="360"/>
      </w:pPr>
      <w:rPr>
        <w:rFonts w:ascii="MS PGothic" w:hAnsi="MS PGothic" w:hint="default"/>
      </w:rPr>
    </w:lvl>
    <w:lvl w:ilvl="4" w:tplc="C64289C8" w:tentative="1">
      <w:start w:val="1"/>
      <w:numFmt w:val="bullet"/>
      <w:lvlText w:val="–"/>
      <w:lvlJc w:val="left"/>
      <w:pPr>
        <w:tabs>
          <w:tab w:val="num" w:pos="3600"/>
        </w:tabs>
        <w:ind w:left="3600" w:hanging="360"/>
      </w:pPr>
      <w:rPr>
        <w:rFonts w:ascii="MS PGothic" w:hAnsi="MS PGothic" w:hint="default"/>
      </w:rPr>
    </w:lvl>
    <w:lvl w:ilvl="5" w:tplc="1EBA4266" w:tentative="1">
      <w:start w:val="1"/>
      <w:numFmt w:val="bullet"/>
      <w:lvlText w:val="–"/>
      <w:lvlJc w:val="left"/>
      <w:pPr>
        <w:tabs>
          <w:tab w:val="num" w:pos="4320"/>
        </w:tabs>
        <w:ind w:left="4320" w:hanging="360"/>
      </w:pPr>
      <w:rPr>
        <w:rFonts w:ascii="MS PGothic" w:hAnsi="MS PGothic" w:hint="default"/>
      </w:rPr>
    </w:lvl>
    <w:lvl w:ilvl="6" w:tplc="BFEC7072" w:tentative="1">
      <w:start w:val="1"/>
      <w:numFmt w:val="bullet"/>
      <w:lvlText w:val="–"/>
      <w:lvlJc w:val="left"/>
      <w:pPr>
        <w:tabs>
          <w:tab w:val="num" w:pos="5040"/>
        </w:tabs>
        <w:ind w:left="5040" w:hanging="360"/>
      </w:pPr>
      <w:rPr>
        <w:rFonts w:ascii="MS PGothic" w:hAnsi="MS PGothic" w:hint="default"/>
      </w:rPr>
    </w:lvl>
    <w:lvl w:ilvl="7" w:tplc="69B83DC8" w:tentative="1">
      <w:start w:val="1"/>
      <w:numFmt w:val="bullet"/>
      <w:lvlText w:val="–"/>
      <w:lvlJc w:val="left"/>
      <w:pPr>
        <w:tabs>
          <w:tab w:val="num" w:pos="5760"/>
        </w:tabs>
        <w:ind w:left="5760" w:hanging="360"/>
      </w:pPr>
      <w:rPr>
        <w:rFonts w:ascii="MS PGothic" w:hAnsi="MS PGothic" w:hint="default"/>
      </w:rPr>
    </w:lvl>
    <w:lvl w:ilvl="8" w:tplc="6EECBB5C" w:tentative="1">
      <w:start w:val="1"/>
      <w:numFmt w:val="bullet"/>
      <w:lvlText w:val="–"/>
      <w:lvlJc w:val="left"/>
      <w:pPr>
        <w:tabs>
          <w:tab w:val="num" w:pos="6480"/>
        </w:tabs>
        <w:ind w:left="6480" w:hanging="360"/>
      </w:pPr>
      <w:rPr>
        <w:rFonts w:ascii="MS PGothic" w:hAnsi="MS PGothic" w:hint="default"/>
      </w:rPr>
    </w:lvl>
  </w:abstractNum>
  <w:abstractNum w:abstractNumId="3" w15:restartNumberingAfterBreak="0">
    <w:nsid w:val="10DD2364"/>
    <w:multiLevelType w:val="hybridMultilevel"/>
    <w:tmpl w:val="EF7C2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C82084"/>
    <w:multiLevelType w:val="hybridMultilevel"/>
    <w:tmpl w:val="80549916"/>
    <w:lvl w:ilvl="0" w:tplc="21E47900">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5"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B0E6F03"/>
    <w:multiLevelType w:val="hybridMultilevel"/>
    <w:tmpl w:val="607AC626"/>
    <w:lvl w:ilvl="0" w:tplc="7B4C8792">
      <w:start w:val="2"/>
      <w:numFmt w:val="bullet"/>
      <w:lvlText w:val="-"/>
      <w:lvlJc w:val="left"/>
      <w:pPr>
        <w:ind w:left="405" w:hanging="360"/>
      </w:pPr>
      <w:rPr>
        <w:rFonts w:ascii="Times New Roman" w:eastAsia="MS Mincho"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0" w15:restartNumberingAfterBreak="0">
    <w:nsid w:val="2BA64B92"/>
    <w:multiLevelType w:val="hybridMultilevel"/>
    <w:tmpl w:val="B614C5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7F44CD3"/>
    <w:multiLevelType w:val="hybridMultilevel"/>
    <w:tmpl w:val="514C24CC"/>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D3D0A"/>
    <w:multiLevelType w:val="hybridMultilevel"/>
    <w:tmpl w:val="BE1CA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58856D3"/>
    <w:multiLevelType w:val="hybridMultilevel"/>
    <w:tmpl w:val="3B42D51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21" w15:restartNumberingAfterBreak="0">
    <w:nsid w:val="6AC97695"/>
    <w:multiLevelType w:val="hybridMultilevel"/>
    <w:tmpl w:val="48EE5D7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9278F"/>
    <w:multiLevelType w:val="hybridMultilevel"/>
    <w:tmpl w:val="E7A8C9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7792B896"/>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4C9C6110">
      <w:start w:val="1"/>
      <w:numFmt w:val="bullet"/>
      <w:lvlText w:val=""/>
      <w:lvlJc w:val="left"/>
      <w:pPr>
        <w:ind w:left="3965" w:hanging="420"/>
      </w:pPr>
      <w:rPr>
        <w:rFonts w:ascii="Wingdings" w:hAnsi="Wingdings" w:hint="default"/>
        <w:lang w:val="en-US"/>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D48C7CD0"/>
    <w:lvl w:ilvl="0">
      <w:start w:val="1"/>
      <w:numFmt w:val="decimal"/>
      <w:pStyle w:val="Heading1"/>
      <w:lvlText w:val="%1"/>
      <w:lvlJc w:val="left"/>
      <w:pPr>
        <w:tabs>
          <w:tab w:val="num" w:pos="1424"/>
        </w:tabs>
        <w:ind w:left="1424" w:hanging="432"/>
      </w:pPr>
      <w:rPr>
        <w:rFonts w:hint="eastAsia"/>
        <w:lang w:val="en-GB"/>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7" w15:restartNumberingAfterBreak="0">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30"/>
  </w:num>
  <w:num w:numId="3">
    <w:abstractNumId w:val="13"/>
  </w:num>
  <w:num w:numId="4">
    <w:abstractNumId w:val="25"/>
  </w:num>
  <w:num w:numId="5">
    <w:abstractNumId w:val="16"/>
  </w:num>
  <w:num w:numId="6">
    <w:abstractNumId w:val="17"/>
  </w:num>
  <w:num w:numId="7">
    <w:abstractNumId w:val="14"/>
  </w:num>
  <w:num w:numId="8">
    <w:abstractNumId w:val="28"/>
  </w:num>
  <w:num w:numId="9">
    <w:abstractNumId w:val="11"/>
  </w:num>
  <w:num w:numId="10">
    <w:abstractNumId w:val="24"/>
  </w:num>
  <w:num w:numId="11">
    <w:abstractNumId w:val="23"/>
  </w:num>
  <w:num w:numId="12">
    <w:abstractNumId w:val="4"/>
  </w:num>
  <w:num w:numId="13">
    <w:abstractNumId w:val="9"/>
  </w:num>
  <w:num w:numId="14">
    <w:abstractNumId w:val="5"/>
  </w:num>
  <w:num w:numId="15">
    <w:abstractNumId w:val="6"/>
  </w:num>
  <w:num w:numId="16">
    <w:abstractNumId w:val="2"/>
  </w:num>
  <w:num w:numId="17">
    <w:abstractNumId w:val="8"/>
  </w:num>
  <w:num w:numId="18">
    <w:abstractNumId w:val="7"/>
  </w:num>
  <w:num w:numId="19">
    <w:abstractNumId w:val="22"/>
  </w:num>
  <w:num w:numId="20">
    <w:abstractNumId w:val="15"/>
  </w:num>
  <w:num w:numId="21">
    <w:abstractNumId w:val="19"/>
  </w:num>
  <w:num w:numId="22">
    <w:abstractNumId w:val="1"/>
  </w:num>
  <w:num w:numId="23">
    <w:abstractNumId w:val="12"/>
  </w:num>
  <w:num w:numId="24">
    <w:abstractNumId w:val="18"/>
  </w:num>
  <w:num w:numId="25">
    <w:abstractNumId w:val="29"/>
  </w:num>
  <w:num w:numId="26">
    <w:abstractNumId w:val="27"/>
  </w:num>
  <w:num w:numId="27">
    <w:abstractNumId w:val="21"/>
  </w:num>
  <w:num w:numId="28">
    <w:abstractNumId w:val="10"/>
  </w:num>
  <w:num w:numId="29">
    <w:abstractNumId w:val="20"/>
  </w:num>
  <w:num w:numId="30">
    <w:abstractNumId w:val="3"/>
  </w:num>
  <w:num w:numId="3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F7"/>
    <w:rsid w:val="00005BA8"/>
    <w:rsid w:val="00006F07"/>
    <w:rsid w:val="000071A7"/>
    <w:rsid w:val="00007483"/>
    <w:rsid w:val="00010D87"/>
    <w:rsid w:val="0001175D"/>
    <w:rsid w:val="00011D9F"/>
    <w:rsid w:val="00011F63"/>
    <w:rsid w:val="00012F71"/>
    <w:rsid w:val="000136F0"/>
    <w:rsid w:val="00013795"/>
    <w:rsid w:val="00013B49"/>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1E3"/>
    <w:rsid w:val="00040D18"/>
    <w:rsid w:val="0004128F"/>
    <w:rsid w:val="00041836"/>
    <w:rsid w:val="00041E8D"/>
    <w:rsid w:val="00042C82"/>
    <w:rsid w:val="00042E74"/>
    <w:rsid w:val="000442A5"/>
    <w:rsid w:val="00044798"/>
    <w:rsid w:val="00044A29"/>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BD4"/>
    <w:rsid w:val="00066FAE"/>
    <w:rsid w:val="00067AA1"/>
    <w:rsid w:val="00067DEE"/>
    <w:rsid w:val="0007056A"/>
    <w:rsid w:val="000708B2"/>
    <w:rsid w:val="00070971"/>
    <w:rsid w:val="000710A9"/>
    <w:rsid w:val="00071219"/>
    <w:rsid w:val="00071B78"/>
    <w:rsid w:val="00071C0F"/>
    <w:rsid w:val="0007215B"/>
    <w:rsid w:val="000725E5"/>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E13"/>
    <w:rsid w:val="00087F01"/>
    <w:rsid w:val="00087FB3"/>
    <w:rsid w:val="0009048D"/>
    <w:rsid w:val="000908EC"/>
    <w:rsid w:val="00090E2D"/>
    <w:rsid w:val="000913FA"/>
    <w:rsid w:val="0009157D"/>
    <w:rsid w:val="00093164"/>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E71"/>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2C01"/>
    <w:rsid w:val="000B3279"/>
    <w:rsid w:val="000B486A"/>
    <w:rsid w:val="000B5228"/>
    <w:rsid w:val="000B6066"/>
    <w:rsid w:val="000B63B1"/>
    <w:rsid w:val="000B6F65"/>
    <w:rsid w:val="000B7468"/>
    <w:rsid w:val="000C02E0"/>
    <w:rsid w:val="000C0AD5"/>
    <w:rsid w:val="000C0E68"/>
    <w:rsid w:val="000C0F2B"/>
    <w:rsid w:val="000C2EB3"/>
    <w:rsid w:val="000C376C"/>
    <w:rsid w:val="000C3EA7"/>
    <w:rsid w:val="000C4771"/>
    <w:rsid w:val="000C5251"/>
    <w:rsid w:val="000C5BF8"/>
    <w:rsid w:val="000C5D4C"/>
    <w:rsid w:val="000C656D"/>
    <w:rsid w:val="000C672C"/>
    <w:rsid w:val="000C67C1"/>
    <w:rsid w:val="000C7B42"/>
    <w:rsid w:val="000C7FF3"/>
    <w:rsid w:val="000D04ED"/>
    <w:rsid w:val="000D0AAE"/>
    <w:rsid w:val="000D0D9D"/>
    <w:rsid w:val="000D0EA6"/>
    <w:rsid w:val="000D1A83"/>
    <w:rsid w:val="000D1F34"/>
    <w:rsid w:val="000D2B1C"/>
    <w:rsid w:val="000D2E56"/>
    <w:rsid w:val="000D3951"/>
    <w:rsid w:val="000D3BAD"/>
    <w:rsid w:val="000D3D6A"/>
    <w:rsid w:val="000D3D6D"/>
    <w:rsid w:val="000D49D0"/>
    <w:rsid w:val="000D4E9D"/>
    <w:rsid w:val="000D5107"/>
    <w:rsid w:val="000D59A5"/>
    <w:rsid w:val="000D71D1"/>
    <w:rsid w:val="000D7999"/>
    <w:rsid w:val="000D7A9E"/>
    <w:rsid w:val="000D7B5E"/>
    <w:rsid w:val="000E00E0"/>
    <w:rsid w:val="000E06B2"/>
    <w:rsid w:val="000E0F9C"/>
    <w:rsid w:val="000E2A29"/>
    <w:rsid w:val="000E3220"/>
    <w:rsid w:val="000E33DF"/>
    <w:rsid w:val="000E42C0"/>
    <w:rsid w:val="000E4C04"/>
    <w:rsid w:val="000E51E3"/>
    <w:rsid w:val="000E5A9A"/>
    <w:rsid w:val="000E5D88"/>
    <w:rsid w:val="000E6138"/>
    <w:rsid w:val="000E64A0"/>
    <w:rsid w:val="000E6C1F"/>
    <w:rsid w:val="000F0375"/>
    <w:rsid w:val="000F056A"/>
    <w:rsid w:val="000F05AA"/>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0F7C48"/>
    <w:rsid w:val="0010053A"/>
    <w:rsid w:val="00100CDE"/>
    <w:rsid w:val="00101022"/>
    <w:rsid w:val="0010179E"/>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6FD"/>
    <w:rsid w:val="00107D5D"/>
    <w:rsid w:val="00107F2F"/>
    <w:rsid w:val="00110451"/>
    <w:rsid w:val="00111574"/>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558"/>
    <w:rsid w:val="00120603"/>
    <w:rsid w:val="001224FE"/>
    <w:rsid w:val="001227F0"/>
    <w:rsid w:val="00122C42"/>
    <w:rsid w:val="00123466"/>
    <w:rsid w:val="00123472"/>
    <w:rsid w:val="0012385F"/>
    <w:rsid w:val="00123AE5"/>
    <w:rsid w:val="0012418D"/>
    <w:rsid w:val="00124354"/>
    <w:rsid w:val="00124469"/>
    <w:rsid w:val="00124817"/>
    <w:rsid w:val="00125329"/>
    <w:rsid w:val="0012570C"/>
    <w:rsid w:val="001257D0"/>
    <w:rsid w:val="00125964"/>
    <w:rsid w:val="00125FA5"/>
    <w:rsid w:val="001262E7"/>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2984"/>
    <w:rsid w:val="0014333C"/>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160"/>
    <w:rsid w:val="001564A4"/>
    <w:rsid w:val="001565E5"/>
    <w:rsid w:val="00156971"/>
    <w:rsid w:val="00156D28"/>
    <w:rsid w:val="00157969"/>
    <w:rsid w:val="00160041"/>
    <w:rsid w:val="0016034C"/>
    <w:rsid w:val="001603FD"/>
    <w:rsid w:val="00160AEE"/>
    <w:rsid w:val="00161756"/>
    <w:rsid w:val="001618B6"/>
    <w:rsid w:val="0016242E"/>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5ACB"/>
    <w:rsid w:val="0017645C"/>
    <w:rsid w:val="00176C74"/>
    <w:rsid w:val="0017796A"/>
    <w:rsid w:val="00177ED5"/>
    <w:rsid w:val="00177F56"/>
    <w:rsid w:val="00180010"/>
    <w:rsid w:val="0018034C"/>
    <w:rsid w:val="0018076D"/>
    <w:rsid w:val="00181127"/>
    <w:rsid w:val="001812EF"/>
    <w:rsid w:val="001818E6"/>
    <w:rsid w:val="00181E2B"/>
    <w:rsid w:val="0018259F"/>
    <w:rsid w:val="001827CC"/>
    <w:rsid w:val="00182F10"/>
    <w:rsid w:val="00183562"/>
    <w:rsid w:val="00184270"/>
    <w:rsid w:val="00184CFE"/>
    <w:rsid w:val="0018574D"/>
    <w:rsid w:val="00185992"/>
    <w:rsid w:val="00186179"/>
    <w:rsid w:val="001863E3"/>
    <w:rsid w:val="001866E9"/>
    <w:rsid w:val="00187151"/>
    <w:rsid w:val="00187695"/>
    <w:rsid w:val="00190C74"/>
    <w:rsid w:val="00191C14"/>
    <w:rsid w:val="0019251F"/>
    <w:rsid w:val="001926EC"/>
    <w:rsid w:val="0019376B"/>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4FDA"/>
    <w:rsid w:val="001A548D"/>
    <w:rsid w:val="001A6366"/>
    <w:rsid w:val="001A66F8"/>
    <w:rsid w:val="001A6799"/>
    <w:rsid w:val="001A7288"/>
    <w:rsid w:val="001A73A5"/>
    <w:rsid w:val="001A73D0"/>
    <w:rsid w:val="001B059D"/>
    <w:rsid w:val="001B05DC"/>
    <w:rsid w:val="001B05EC"/>
    <w:rsid w:val="001B0CF9"/>
    <w:rsid w:val="001B1300"/>
    <w:rsid w:val="001B223C"/>
    <w:rsid w:val="001B43B1"/>
    <w:rsid w:val="001B4583"/>
    <w:rsid w:val="001B48B1"/>
    <w:rsid w:val="001B4C69"/>
    <w:rsid w:val="001B4F90"/>
    <w:rsid w:val="001B5E68"/>
    <w:rsid w:val="001B6505"/>
    <w:rsid w:val="001B69D7"/>
    <w:rsid w:val="001B7243"/>
    <w:rsid w:val="001B77CE"/>
    <w:rsid w:val="001B78D0"/>
    <w:rsid w:val="001B7952"/>
    <w:rsid w:val="001B7A83"/>
    <w:rsid w:val="001B7E74"/>
    <w:rsid w:val="001C0F66"/>
    <w:rsid w:val="001C148B"/>
    <w:rsid w:val="001C1999"/>
    <w:rsid w:val="001C2D55"/>
    <w:rsid w:val="001C2DC0"/>
    <w:rsid w:val="001C3363"/>
    <w:rsid w:val="001C3850"/>
    <w:rsid w:val="001C39C2"/>
    <w:rsid w:val="001C3D0F"/>
    <w:rsid w:val="001C4FC0"/>
    <w:rsid w:val="001C5793"/>
    <w:rsid w:val="001C5988"/>
    <w:rsid w:val="001C5CA7"/>
    <w:rsid w:val="001C79AC"/>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21B"/>
    <w:rsid w:val="001E1CF2"/>
    <w:rsid w:val="001E2866"/>
    <w:rsid w:val="001E307E"/>
    <w:rsid w:val="001E328E"/>
    <w:rsid w:val="001E3BA3"/>
    <w:rsid w:val="001E5183"/>
    <w:rsid w:val="001E559B"/>
    <w:rsid w:val="001E56B4"/>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531E"/>
    <w:rsid w:val="001F5B54"/>
    <w:rsid w:val="001F5CC0"/>
    <w:rsid w:val="001F62A4"/>
    <w:rsid w:val="001F667A"/>
    <w:rsid w:val="001F6C8B"/>
    <w:rsid w:val="001F7571"/>
    <w:rsid w:val="001F79B9"/>
    <w:rsid w:val="001F7C32"/>
    <w:rsid w:val="002010AF"/>
    <w:rsid w:val="002010CF"/>
    <w:rsid w:val="002014A2"/>
    <w:rsid w:val="00201671"/>
    <w:rsid w:val="002021F3"/>
    <w:rsid w:val="002025B5"/>
    <w:rsid w:val="00202A72"/>
    <w:rsid w:val="00203114"/>
    <w:rsid w:val="00203988"/>
    <w:rsid w:val="00204256"/>
    <w:rsid w:val="00204779"/>
    <w:rsid w:val="00204E54"/>
    <w:rsid w:val="002050CD"/>
    <w:rsid w:val="0020685A"/>
    <w:rsid w:val="00206948"/>
    <w:rsid w:val="00206AB0"/>
    <w:rsid w:val="00206AEB"/>
    <w:rsid w:val="00206B58"/>
    <w:rsid w:val="002070A6"/>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66DB"/>
    <w:rsid w:val="00217133"/>
    <w:rsid w:val="00217287"/>
    <w:rsid w:val="0021799B"/>
    <w:rsid w:val="002200AE"/>
    <w:rsid w:val="00221270"/>
    <w:rsid w:val="002215AA"/>
    <w:rsid w:val="00221B5F"/>
    <w:rsid w:val="00221CE3"/>
    <w:rsid w:val="00222369"/>
    <w:rsid w:val="00222445"/>
    <w:rsid w:val="002225B3"/>
    <w:rsid w:val="002226F9"/>
    <w:rsid w:val="002227C2"/>
    <w:rsid w:val="00222DE4"/>
    <w:rsid w:val="00226ECE"/>
    <w:rsid w:val="00227839"/>
    <w:rsid w:val="00227BD0"/>
    <w:rsid w:val="00230070"/>
    <w:rsid w:val="00231AF0"/>
    <w:rsid w:val="00231B80"/>
    <w:rsid w:val="00232E3F"/>
    <w:rsid w:val="00233541"/>
    <w:rsid w:val="00234680"/>
    <w:rsid w:val="00234923"/>
    <w:rsid w:val="00234ACA"/>
    <w:rsid w:val="002352CB"/>
    <w:rsid w:val="00235B67"/>
    <w:rsid w:val="00235E56"/>
    <w:rsid w:val="002368D5"/>
    <w:rsid w:val="002374E2"/>
    <w:rsid w:val="0023757B"/>
    <w:rsid w:val="00237750"/>
    <w:rsid w:val="00237AEB"/>
    <w:rsid w:val="00237B4C"/>
    <w:rsid w:val="00237D0B"/>
    <w:rsid w:val="002403E6"/>
    <w:rsid w:val="00240AD3"/>
    <w:rsid w:val="00241E1F"/>
    <w:rsid w:val="002423EF"/>
    <w:rsid w:val="00242940"/>
    <w:rsid w:val="00243307"/>
    <w:rsid w:val="002436DF"/>
    <w:rsid w:val="00243AD9"/>
    <w:rsid w:val="00243BD8"/>
    <w:rsid w:val="00245839"/>
    <w:rsid w:val="00245D3E"/>
    <w:rsid w:val="00245DCF"/>
    <w:rsid w:val="00245E25"/>
    <w:rsid w:val="00246464"/>
    <w:rsid w:val="0024790A"/>
    <w:rsid w:val="00247C3A"/>
    <w:rsid w:val="00251467"/>
    <w:rsid w:val="002514B1"/>
    <w:rsid w:val="002515C8"/>
    <w:rsid w:val="002519E5"/>
    <w:rsid w:val="00251B56"/>
    <w:rsid w:val="00251D1D"/>
    <w:rsid w:val="00251DBE"/>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1E8"/>
    <w:rsid w:val="00277238"/>
    <w:rsid w:val="00277E55"/>
    <w:rsid w:val="002807E4"/>
    <w:rsid w:val="002809CD"/>
    <w:rsid w:val="0028164A"/>
    <w:rsid w:val="00281A1F"/>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104"/>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D0"/>
    <w:rsid w:val="002A2A83"/>
    <w:rsid w:val="002A37B3"/>
    <w:rsid w:val="002A3866"/>
    <w:rsid w:val="002A418B"/>
    <w:rsid w:val="002A4839"/>
    <w:rsid w:val="002A4EEB"/>
    <w:rsid w:val="002A512D"/>
    <w:rsid w:val="002A5188"/>
    <w:rsid w:val="002A5D13"/>
    <w:rsid w:val="002A5E54"/>
    <w:rsid w:val="002B0675"/>
    <w:rsid w:val="002B0927"/>
    <w:rsid w:val="002B127B"/>
    <w:rsid w:val="002B1348"/>
    <w:rsid w:val="002B144F"/>
    <w:rsid w:val="002B1498"/>
    <w:rsid w:val="002B19FC"/>
    <w:rsid w:val="002B1ACB"/>
    <w:rsid w:val="002B1D19"/>
    <w:rsid w:val="002B25CF"/>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AD"/>
    <w:rsid w:val="002C3326"/>
    <w:rsid w:val="002C3343"/>
    <w:rsid w:val="002C4466"/>
    <w:rsid w:val="002C595E"/>
    <w:rsid w:val="002C5B49"/>
    <w:rsid w:val="002C7DA3"/>
    <w:rsid w:val="002D01A0"/>
    <w:rsid w:val="002D15B8"/>
    <w:rsid w:val="002D16D2"/>
    <w:rsid w:val="002D20EF"/>
    <w:rsid w:val="002D21BC"/>
    <w:rsid w:val="002D239B"/>
    <w:rsid w:val="002D262D"/>
    <w:rsid w:val="002D2FDB"/>
    <w:rsid w:val="002D33B3"/>
    <w:rsid w:val="002D3853"/>
    <w:rsid w:val="002D414D"/>
    <w:rsid w:val="002D4637"/>
    <w:rsid w:val="002D48ED"/>
    <w:rsid w:val="002D4900"/>
    <w:rsid w:val="002D4A66"/>
    <w:rsid w:val="002D4DCA"/>
    <w:rsid w:val="002D5301"/>
    <w:rsid w:val="002D55C2"/>
    <w:rsid w:val="002D5A4F"/>
    <w:rsid w:val="002D626B"/>
    <w:rsid w:val="002D65E1"/>
    <w:rsid w:val="002D661E"/>
    <w:rsid w:val="002D6E1D"/>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B9"/>
    <w:rsid w:val="00301CC9"/>
    <w:rsid w:val="00302C4D"/>
    <w:rsid w:val="00303142"/>
    <w:rsid w:val="00303A58"/>
    <w:rsid w:val="00303CCD"/>
    <w:rsid w:val="003046F4"/>
    <w:rsid w:val="00304C1C"/>
    <w:rsid w:val="00304E10"/>
    <w:rsid w:val="0030520F"/>
    <w:rsid w:val="0030540E"/>
    <w:rsid w:val="00306EFD"/>
    <w:rsid w:val="00307F8C"/>
    <w:rsid w:val="00310B73"/>
    <w:rsid w:val="0031136A"/>
    <w:rsid w:val="003113FD"/>
    <w:rsid w:val="00311B6B"/>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4E49"/>
    <w:rsid w:val="003265CB"/>
    <w:rsid w:val="0032688B"/>
    <w:rsid w:val="00326A0A"/>
    <w:rsid w:val="003275D4"/>
    <w:rsid w:val="00327A93"/>
    <w:rsid w:val="00327D75"/>
    <w:rsid w:val="00327FA7"/>
    <w:rsid w:val="00330B9F"/>
    <w:rsid w:val="00330D81"/>
    <w:rsid w:val="00331AEB"/>
    <w:rsid w:val="00331B86"/>
    <w:rsid w:val="0033208B"/>
    <w:rsid w:val="0033297A"/>
    <w:rsid w:val="00332E37"/>
    <w:rsid w:val="00332F13"/>
    <w:rsid w:val="0033312F"/>
    <w:rsid w:val="0033328D"/>
    <w:rsid w:val="003351C5"/>
    <w:rsid w:val="00335411"/>
    <w:rsid w:val="003360CF"/>
    <w:rsid w:val="003366A3"/>
    <w:rsid w:val="00336B9A"/>
    <w:rsid w:val="00336C59"/>
    <w:rsid w:val="00336CF5"/>
    <w:rsid w:val="00337CC5"/>
    <w:rsid w:val="00340085"/>
    <w:rsid w:val="00340F0C"/>
    <w:rsid w:val="0034144A"/>
    <w:rsid w:val="0034163E"/>
    <w:rsid w:val="0034194C"/>
    <w:rsid w:val="00342587"/>
    <w:rsid w:val="00342632"/>
    <w:rsid w:val="00342F35"/>
    <w:rsid w:val="00343367"/>
    <w:rsid w:val="00343AC5"/>
    <w:rsid w:val="00344063"/>
    <w:rsid w:val="00344083"/>
    <w:rsid w:val="0034431F"/>
    <w:rsid w:val="00344DDC"/>
    <w:rsid w:val="00345530"/>
    <w:rsid w:val="00346B73"/>
    <w:rsid w:val="003472E6"/>
    <w:rsid w:val="00347831"/>
    <w:rsid w:val="00347F6B"/>
    <w:rsid w:val="00350815"/>
    <w:rsid w:val="00350CD1"/>
    <w:rsid w:val="00351FCB"/>
    <w:rsid w:val="00352260"/>
    <w:rsid w:val="0035367E"/>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5A3B"/>
    <w:rsid w:val="00376092"/>
    <w:rsid w:val="00376319"/>
    <w:rsid w:val="0037637F"/>
    <w:rsid w:val="003764EF"/>
    <w:rsid w:val="00377D28"/>
    <w:rsid w:val="00377E5F"/>
    <w:rsid w:val="00381AF1"/>
    <w:rsid w:val="00382172"/>
    <w:rsid w:val="003825A3"/>
    <w:rsid w:val="003826BD"/>
    <w:rsid w:val="00382E0B"/>
    <w:rsid w:val="00382F66"/>
    <w:rsid w:val="00383089"/>
    <w:rsid w:val="003831E7"/>
    <w:rsid w:val="003847FD"/>
    <w:rsid w:val="0038553B"/>
    <w:rsid w:val="003858EF"/>
    <w:rsid w:val="00385AAD"/>
    <w:rsid w:val="00385C26"/>
    <w:rsid w:val="00385E6C"/>
    <w:rsid w:val="00385EA9"/>
    <w:rsid w:val="003860B3"/>
    <w:rsid w:val="003861FC"/>
    <w:rsid w:val="00386680"/>
    <w:rsid w:val="00386C02"/>
    <w:rsid w:val="00387057"/>
    <w:rsid w:val="00387937"/>
    <w:rsid w:val="00387AC8"/>
    <w:rsid w:val="00390118"/>
    <w:rsid w:val="00390AD8"/>
    <w:rsid w:val="00390BF4"/>
    <w:rsid w:val="0039134B"/>
    <w:rsid w:val="0039178F"/>
    <w:rsid w:val="0039192B"/>
    <w:rsid w:val="00392030"/>
    <w:rsid w:val="00392193"/>
    <w:rsid w:val="00392284"/>
    <w:rsid w:val="003925D2"/>
    <w:rsid w:val="00392A34"/>
    <w:rsid w:val="00392CAB"/>
    <w:rsid w:val="00393011"/>
    <w:rsid w:val="00393C44"/>
    <w:rsid w:val="00393E22"/>
    <w:rsid w:val="00394005"/>
    <w:rsid w:val="003945F8"/>
    <w:rsid w:val="00395564"/>
    <w:rsid w:val="00396027"/>
    <w:rsid w:val="00396ACE"/>
    <w:rsid w:val="003978C7"/>
    <w:rsid w:val="003A069A"/>
    <w:rsid w:val="003A1428"/>
    <w:rsid w:val="003A1523"/>
    <w:rsid w:val="003A257F"/>
    <w:rsid w:val="003A2A79"/>
    <w:rsid w:val="003A2ECC"/>
    <w:rsid w:val="003A3034"/>
    <w:rsid w:val="003A392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04F0"/>
    <w:rsid w:val="003B2D20"/>
    <w:rsid w:val="003B359C"/>
    <w:rsid w:val="003B3B29"/>
    <w:rsid w:val="003B3C24"/>
    <w:rsid w:val="003B3C7C"/>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2EA7"/>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704"/>
    <w:rsid w:val="003D390C"/>
    <w:rsid w:val="003D3A66"/>
    <w:rsid w:val="003D573C"/>
    <w:rsid w:val="003D5CF7"/>
    <w:rsid w:val="003D659B"/>
    <w:rsid w:val="003D671C"/>
    <w:rsid w:val="003D7D10"/>
    <w:rsid w:val="003E0231"/>
    <w:rsid w:val="003E0688"/>
    <w:rsid w:val="003E08B3"/>
    <w:rsid w:val="003E0B9B"/>
    <w:rsid w:val="003E153F"/>
    <w:rsid w:val="003E210D"/>
    <w:rsid w:val="003E2670"/>
    <w:rsid w:val="003E27FA"/>
    <w:rsid w:val="003E2A08"/>
    <w:rsid w:val="003E380A"/>
    <w:rsid w:val="003E4559"/>
    <w:rsid w:val="003E4911"/>
    <w:rsid w:val="003E5099"/>
    <w:rsid w:val="003E528A"/>
    <w:rsid w:val="003E570B"/>
    <w:rsid w:val="003E5D22"/>
    <w:rsid w:val="003E6E6D"/>
    <w:rsid w:val="003E7840"/>
    <w:rsid w:val="003E7B17"/>
    <w:rsid w:val="003F01E1"/>
    <w:rsid w:val="003F11ED"/>
    <w:rsid w:val="003F19A5"/>
    <w:rsid w:val="003F1C39"/>
    <w:rsid w:val="003F23C5"/>
    <w:rsid w:val="003F28C6"/>
    <w:rsid w:val="003F2EF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4F0"/>
    <w:rsid w:val="00407165"/>
    <w:rsid w:val="00407947"/>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17CDF"/>
    <w:rsid w:val="004200D6"/>
    <w:rsid w:val="00420A79"/>
    <w:rsid w:val="00420C29"/>
    <w:rsid w:val="00420D35"/>
    <w:rsid w:val="00420EE5"/>
    <w:rsid w:val="00421C09"/>
    <w:rsid w:val="004221F2"/>
    <w:rsid w:val="00422760"/>
    <w:rsid w:val="0042299B"/>
    <w:rsid w:val="00422A10"/>
    <w:rsid w:val="0042368F"/>
    <w:rsid w:val="00423962"/>
    <w:rsid w:val="00423CAA"/>
    <w:rsid w:val="00423FDA"/>
    <w:rsid w:val="00425242"/>
    <w:rsid w:val="004258B3"/>
    <w:rsid w:val="00426894"/>
    <w:rsid w:val="00426A13"/>
    <w:rsid w:val="00426FA2"/>
    <w:rsid w:val="00427358"/>
    <w:rsid w:val="0042798F"/>
    <w:rsid w:val="004300FE"/>
    <w:rsid w:val="0043064B"/>
    <w:rsid w:val="0043067A"/>
    <w:rsid w:val="004309BD"/>
    <w:rsid w:val="00430B72"/>
    <w:rsid w:val="00430ECB"/>
    <w:rsid w:val="0043100B"/>
    <w:rsid w:val="00431E50"/>
    <w:rsid w:val="00431EF9"/>
    <w:rsid w:val="0043261E"/>
    <w:rsid w:val="004328EC"/>
    <w:rsid w:val="00432D0C"/>
    <w:rsid w:val="00433244"/>
    <w:rsid w:val="00433943"/>
    <w:rsid w:val="0043403D"/>
    <w:rsid w:val="004340C4"/>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17B3"/>
    <w:rsid w:val="004430E2"/>
    <w:rsid w:val="004434FE"/>
    <w:rsid w:val="00443832"/>
    <w:rsid w:val="00443A3B"/>
    <w:rsid w:val="00443B1F"/>
    <w:rsid w:val="00443C2A"/>
    <w:rsid w:val="0044454A"/>
    <w:rsid w:val="00444937"/>
    <w:rsid w:val="00444CA2"/>
    <w:rsid w:val="004452A0"/>
    <w:rsid w:val="004453C7"/>
    <w:rsid w:val="004457F2"/>
    <w:rsid w:val="00445B08"/>
    <w:rsid w:val="004465F8"/>
    <w:rsid w:val="0044673D"/>
    <w:rsid w:val="00446B12"/>
    <w:rsid w:val="00446D1B"/>
    <w:rsid w:val="00446DF7"/>
    <w:rsid w:val="0044749B"/>
    <w:rsid w:val="00447A4E"/>
    <w:rsid w:val="00447D01"/>
    <w:rsid w:val="00447DEF"/>
    <w:rsid w:val="004504E9"/>
    <w:rsid w:val="00450EC2"/>
    <w:rsid w:val="0045206B"/>
    <w:rsid w:val="00452238"/>
    <w:rsid w:val="00452285"/>
    <w:rsid w:val="00452DFC"/>
    <w:rsid w:val="0045322A"/>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FFF"/>
    <w:rsid w:val="00457054"/>
    <w:rsid w:val="004577F8"/>
    <w:rsid w:val="004605FA"/>
    <w:rsid w:val="0046068A"/>
    <w:rsid w:val="00460C3F"/>
    <w:rsid w:val="00461569"/>
    <w:rsid w:val="0046173B"/>
    <w:rsid w:val="004618FE"/>
    <w:rsid w:val="00461E9B"/>
    <w:rsid w:val="0046210B"/>
    <w:rsid w:val="00462488"/>
    <w:rsid w:val="00463B83"/>
    <w:rsid w:val="00463D73"/>
    <w:rsid w:val="004640AF"/>
    <w:rsid w:val="004646A0"/>
    <w:rsid w:val="00465C03"/>
    <w:rsid w:val="00465C42"/>
    <w:rsid w:val="0046604F"/>
    <w:rsid w:val="004664DB"/>
    <w:rsid w:val="00466A81"/>
    <w:rsid w:val="00466F95"/>
    <w:rsid w:val="004670C7"/>
    <w:rsid w:val="00467503"/>
    <w:rsid w:val="00467597"/>
    <w:rsid w:val="00467CA4"/>
    <w:rsid w:val="004702D2"/>
    <w:rsid w:val="0047077D"/>
    <w:rsid w:val="004708FE"/>
    <w:rsid w:val="00470BFF"/>
    <w:rsid w:val="00471CC5"/>
    <w:rsid w:val="00472C46"/>
    <w:rsid w:val="00472D59"/>
    <w:rsid w:val="00473206"/>
    <w:rsid w:val="00474496"/>
    <w:rsid w:val="004746EB"/>
    <w:rsid w:val="004754A2"/>
    <w:rsid w:val="004755DD"/>
    <w:rsid w:val="004762FE"/>
    <w:rsid w:val="00476E9A"/>
    <w:rsid w:val="0047719C"/>
    <w:rsid w:val="004771A6"/>
    <w:rsid w:val="00480888"/>
    <w:rsid w:val="0048088F"/>
    <w:rsid w:val="0048098F"/>
    <w:rsid w:val="0048150E"/>
    <w:rsid w:val="00481980"/>
    <w:rsid w:val="00482967"/>
    <w:rsid w:val="0048299E"/>
    <w:rsid w:val="004833F8"/>
    <w:rsid w:val="004841DC"/>
    <w:rsid w:val="004842E1"/>
    <w:rsid w:val="00484A69"/>
    <w:rsid w:val="00484D5B"/>
    <w:rsid w:val="00484E53"/>
    <w:rsid w:val="00484ED4"/>
    <w:rsid w:val="00484F70"/>
    <w:rsid w:val="00484FB2"/>
    <w:rsid w:val="004850B7"/>
    <w:rsid w:val="00485438"/>
    <w:rsid w:val="004856A5"/>
    <w:rsid w:val="00485CDE"/>
    <w:rsid w:val="004862CD"/>
    <w:rsid w:val="00486A50"/>
    <w:rsid w:val="00486E13"/>
    <w:rsid w:val="00486E6A"/>
    <w:rsid w:val="00487F4C"/>
    <w:rsid w:val="004919CF"/>
    <w:rsid w:val="00491C0C"/>
    <w:rsid w:val="00491F76"/>
    <w:rsid w:val="00492595"/>
    <w:rsid w:val="004925ED"/>
    <w:rsid w:val="00492C30"/>
    <w:rsid w:val="004932F4"/>
    <w:rsid w:val="0049356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2E4"/>
    <w:rsid w:val="004A2CE2"/>
    <w:rsid w:val="004A37D6"/>
    <w:rsid w:val="004A3A61"/>
    <w:rsid w:val="004A4B9C"/>
    <w:rsid w:val="004A548F"/>
    <w:rsid w:val="004A625D"/>
    <w:rsid w:val="004A6ACE"/>
    <w:rsid w:val="004A6DF9"/>
    <w:rsid w:val="004A770D"/>
    <w:rsid w:val="004A77FB"/>
    <w:rsid w:val="004B0562"/>
    <w:rsid w:val="004B0877"/>
    <w:rsid w:val="004B0CA2"/>
    <w:rsid w:val="004B1320"/>
    <w:rsid w:val="004B154F"/>
    <w:rsid w:val="004B157B"/>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6D6"/>
    <w:rsid w:val="004C3A0B"/>
    <w:rsid w:val="004C3BC4"/>
    <w:rsid w:val="004C519B"/>
    <w:rsid w:val="004C54CE"/>
    <w:rsid w:val="004C5DD0"/>
    <w:rsid w:val="004C634B"/>
    <w:rsid w:val="004C64D7"/>
    <w:rsid w:val="004C6D90"/>
    <w:rsid w:val="004C6F0B"/>
    <w:rsid w:val="004C7063"/>
    <w:rsid w:val="004D041B"/>
    <w:rsid w:val="004D08BA"/>
    <w:rsid w:val="004D144B"/>
    <w:rsid w:val="004D14BC"/>
    <w:rsid w:val="004D2467"/>
    <w:rsid w:val="004D2884"/>
    <w:rsid w:val="004D28B5"/>
    <w:rsid w:val="004D3B5D"/>
    <w:rsid w:val="004D3EFE"/>
    <w:rsid w:val="004D44AC"/>
    <w:rsid w:val="004D49DE"/>
    <w:rsid w:val="004D4E62"/>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14D"/>
    <w:rsid w:val="005064C6"/>
    <w:rsid w:val="00506B3B"/>
    <w:rsid w:val="00506DF8"/>
    <w:rsid w:val="00507C5C"/>
    <w:rsid w:val="00507C7F"/>
    <w:rsid w:val="00507DD3"/>
    <w:rsid w:val="00510402"/>
    <w:rsid w:val="0051054A"/>
    <w:rsid w:val="00510645"/>
    <w:rsid w:val="005107FD"/>
    <w:rsid w:val="00511034"/>
    <w:rsid w:val="00511786"/>
    <w:rsid w:val="005121F0"/>
    <w:rsid w:val="00512655"/>
    <w:rsid w:val="00512867"/>
    <w:rsid w:val="0051298C"/>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2F23"/>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525"/>
    <w:rsid w:val="00554E5A"/>
    <w:rsid w:val="00554F01"/>
    <w:rsid w:val="0055520D"/>
    <w:rsid w:val="00555EBC"/>
    <w:rsid w:val="00557750"/>
    <w:rsid w:val="005605DB"/>
    <w:rsid w:val="0056094F"/>
    <w:rsid w:val="00560982"/>
    <w:rsid w:val="0056240D"/>
    <w:rsid w:val="00562864"/>
    <w:rsid w:val="0056453F"/>
    <w:rsid w:val="00564E2B"/>
    <w:rsid w:val="00565D97"/>
    <w:rsid w:val="00565F2F"/>
    <w:rsid w:val="0056611B"/>
    <w:rsid w:val="00566A5A"/>
    <w:rsid w:val="00566F94"/>
    <w:rsid w:val="005676FC"/>
    <w:rsid w:val="00567D33"/>
    <w:rsid w:val="00570C2B"/>
    <w:rsid w:val="005714FA"/>
    <w:rsid w:val="005716D6"/>
    <w:rsid w:val="00571DCF"/>
    <w:rsid w:val="00572EDC"/>
    <w:rsid w:val="00573284"/>
    <w:rsid w:val="005746CE"/>
    <w:rsid w:val="005746F0"/>
    <w:rsid w:val="00575612"/>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17A"/>
    <w:rsid w:val="00586365"/>
    <w:rsid w:val="0058730F"/>
    <w:rsid w:val="00587317"/>
    <w:rsid w:val="00590096"/>
    <w:rsid w:val="00590185"/>
    <w:rsid w:val="005912AF"/>
    <w:rsid w:val="00591752"/>
    <w:rsid w:val="00591C81"/>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D6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2C14"/>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8A7"/>
    <w:rsid w:val="005C7D72"/>
    <w:rsid w:val="005D00BB"/>
    <w:rsid w:val="005D0F3D"/>
    <w:rsid w:val="005D1E5B"/>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520"/>
    <w:rsid w:val="005E198A"/>
    <w:rsid w:val="005E1E4A"/>
    <w:rsid w:val="005E1ED8"/>
    <w:rsid w:val="005E1F0E"/>
    <w:rsid w:val="005E1F3F"/>
    <w:rsid w:val="005E222F"/>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0C3F"/>
    <w:rsid w:val="00601DC0"/>
    <w:rsid w:val="00602601"/>
    <w:rsid w:val="006029E3"/>
    <w:rsid w:val="006031C0"/>
    <w:rsid w:val="006031D7"/>
    <w:rsid w:val="006035BC"/>
    <w:rsid w:val="00603A39"/>
    <w:rsid w:val="00603FCE"/>
    <w:rsid w:val="0060438C"/>
    <w:rsid w:val="006048FB"/>
    <w:rsid w:val="00605A29"/>
    <w:rsid w:val="00606AD7"/>
    <w:rsid w:val="00606B17"/>
    <w:rsid w:val="006073A6"/>
    <w:rsid w:val="006078A8"/>
    <w:rsid w:val="00607EED"/>
    <w:rsid w:val="00610851"/>
    <w:rsid w:val="0061090F"/>
    <w:rsid w:val="0061091F"/>
    <w:rsid w:val="00610D7F"/>
    <w:rsid w:val="00612655"/>
    <w:rsid w:val="006134E3"/>
    <w:rsid w:val="00613714"/>
    <w:rsid w:val="006137F6"/>
    <w:rsid w:val="006141C9"/>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2D1"/>
    <w:rsid w:val="006224DE"/>
    <w:rsid w:val="006226E4"/>
    <w:rsid w:val="0062411E"/>
    <w:rsid w:val="0062513F"/>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B5B"/>
    <w:rsid w:val="00637D4A"/>
    <w:rsid w:val="00640908"/>
    <w:rsid w:val="00640CD6"/>
    <w:rsid w:val="006413BC"/>
    <w:rsid w:val="00641EF2"/>
    <w:rsid w:val="006420FA"/>
    <w:rsid w:val="0064228B"/>
    <w:rsid w:val="0064276F"/>
    <w:rsid w:val="00642F94"/>
    <w:rsid w:val="0064310E"/>
    <w:rsid w:val="00643DC8"/>
    <w:rsid w:val="006441B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1EC"/>
    <w:rsid w:val="00661902"/>
    <w:rsid w:val="0066262E"/>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3599"/>
    <w:rsid w:val="006740AA"/>
    <w:rsid w:val="00674425"/>
    <w:rsid w:val="00674B6A"/>
    <w:rsid w:val="00674CBA"/>
    <w:rsid w:val="00674E42"/>
    <w:rsid w:val="00675718"/>
    <w:rsid w:val="006759A0"/>
    <w:rsid w:val="006770AE"/>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8D4"/>
    <w:rsid w:val="00686D6D"/>
    <w:rsid w:val="00686E85"/>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5FD5"/>
    <w:rsid w:val="0069734E"/>
    <w:rsid w:val="006976AD"/>
    <w:rsid w:val="00697EA8"/>
    <w:rsid w:val="006A031F"/>
    <w:rsid w:val="006A046A"/>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A7E4D"/>
    <w:rsid w:val="006B0454"/>
    <w:rsid w:val="006B0D05"/>
    <w:rsid w:val="006B0E97"/>
    <w:rsid w:val="006B101E"/>
    <w:rsid w:val="006B1107"/>
    <w:rsid w:val="006B113E"/>
    <w:rsid w:val="006B1843"/>
    <w:rsid w:val="006B1DF9"/>
    <w:rsid w:val="006B2854"/>
    <w:rsid w:val="006B3077"/>
    <w:rsid w:val="006B30E4"/>
    <w:rsid w:val="006B3451"/>
    <w:rsid w:val="006B352E"/>
    <w:rsid w:val="006B35CB"/>
    <w:rsid w:val="006B39BB"/>
    <w:rsid w:val="006B3BCF"/>
    <w:rsid w:val="006B3C34"/>
    <w:rsid w:val="006B5587"/>
    <w:rsid w:val="006B6330"/>
    <w:rsid w:val="006B6A80"/>
    <w:rsid w:val="006B768A"/>
    <w:rsid w:val="006B7DE9"/>
    <w:rsid w:val="006C08F9"/>
    <w:rsid w:val="006C09E6"/>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95"/>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2EF6"/>
    <w:rsid w:val="006E31D2"/>
    <w:rsid w:val="006E3453"/>
    <w:rsid w:val="006E4312"/>
    <w:rsid w:val="006E43F3"/>
    <w:rsid w:val="006E5219"/>
    <w:rsid w:val="006E5D3C"/>
    <w:rsid w:val="006E64D5"/>
    <w:rsid w:val="006E6C55"/>
    <w:rsid w:val="006E7617"/>
    <w:rsid w:val="006E7628"/>
    <w:rsid w:val="006E779C"/>
    <w:rsid w:val="006E7DDA"/>
    <w:rsid w:val="006E7EEE"/>
    <w:rsid w:val="006F0829"/>
    <w:rsid w:val="006F0F1C"/>
    <w:rsid w:val="006F1DE9"/>
    <w:rsid w:val="006F20E2"/>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4D1"/>
    <w:rsid w:val="00716C45"/>
    <w:rsid w:val="007176CB"/>
    <w:rsid w:val="00717955"/>
    <w:rsid w:val="00720762"/>
    <w:rsid w:val="00720C14"/>
    <w:rsid w:val="00720E42"/>
    <w:rsid w:val="00721713"/>
    <w:rsid w:val="00721C13"/>
    <w:rsid w:val="00721CC3"/>
    <w:rsid w:val="00721EEE"/>
    <w:rsid w:val="007224F2"/>
    <w:rsid w:val="00722A16"/>
    <w:rsid w:val="00722BD3"/>
    <w:rsid w:val="0072328F"/>
    <w:rsid w:val="00724EC2"/>
    <w:rsid w:val="00725027"/>
    <w:rsid w:val="00725590"/>
    <w:rsid w:val="007255A8"/>
    <w:rsid w:val="00725F29"/>
    <w:rsid w:val="007261AC"/>
    <w:rsid w:val="00727EBC"/>
    <w:rsid w:val="00730563"/>
    <w:rsid w:val="0073065D"/>
    <w:rsid w:val="00731A2D"/>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D7"/>
    <w:rsid w:val="007451E0"/>
    <w:rsid w:val="0074520C"/>
    <w:rsid w:val="00745428"/>
    <w:rsid w:val="007454BA"/>
    <w:rsid w:val="00745ACC"/>
    <w:rsid w:val="007462EF"/>
    <w:rsid w:val="00746A20"/>
    <w:rsid w:val="00746D91"/>
    <w:rsid w:val="007476AA"/>
    <w:rsid w:val="00747F73"/>
    <w:rsid w:val="00750027"/>
    <w:rsid w:val="00750A88"/>
    <w:rsid w:val="007513EF"/>
    <w:rsid w:val="00751E9C"/>
    <w:rsid w:val="00751ED7"/>
    <w:rsid w:val="00751FB2"/>
    <w:rsid w:val="007522C3"/>
    <w:rsid w:val="00752BCA"/>
    <w:rsid w:val="0075337B"/>
    <w:rsid w:val="00753384"/>
    <w:rsid w:val="00753F80"/>
    <w:rsid w:val="007546FC"/>
    <w:rsid w:val="00754758"/>
    <w:rsid w:val="00754BC4"/>
    <w:rsid w:val="00754BDF"/>
    <w:rsid w:val="00755A4E"/>
    <w:rsid w:val="0075600B"/>
    <w:rsid w:val="0075641A"/>
    <w:rsid w:val="00756541"/>
    <w:rsid w:val="007571EE"/>
    <w:rsid w:val="00757D84"/>
    <w:rsid w:val="00760071"/>
    <w:rsid w:val="0076028E"/>
    <w:rsid w:val="007604F4"/>
    <w:rsid w:val="00760DA2"/>
    <w:rsid w:val="00760FAC"/>
    <w:rsid w:val="0076124A"/>
    <w:rsid w:val="007618C1"/>
    <w:rsid w:val="00761DCE"/>
    <w:rsid w:val="0076253C"/>
    <w:rsid w:val="00763839"/>
    <w:rsid w:val="007641A2"/>
    <w:rsid w:val="007649E8"/>
    <w:rsid w:val="00764B3B"/>
    <w:rsid w:val="007658BB"/>
    <w:rsid w:val="00765D32"/>
    <w:rsid w:val="00765F8A"/>
    <w:rsid w:val="007664AC"/>
    <w:rsid w:val="00766EE3"/>
    <w:rsid w:val="00767306"/>
    <w:rsid w:val="00767901"/>
    <w:rsid w:val="00767C7A"/>
    <w:rsid w:val="00767CAB"/>
    <w:rsid w:val="00767DF3"/>
    <w:rsid w:val="00767F2D"/>
    <w:rsid w:val="00771C9A"/>
    <w:rsid w:val="007745D4"/>
    <w:rsid w:val="00774714"/>
    <w:rsid w:val="00775639"/>
    <w:rsid w:val="00776066"/>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29BF"/>
    <w:rsid w:val="007B3AED"/>
    <w:rsid w:val="007B3D6C"/>
    <w:rsid w:val="007B5280"/>
    <w:rsid w:val="007B5AAE"/>
    <w:rsid w:val="007B6595"/>
    <w:rsid w:val="007B6D2C"/>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A09"/>
    <w:rsid w:val="007C5E4A"/>
    <w:rsid w:val="007C61E1"/>
    <w:rsid w:val="007C6228"/>
    <w:rsid w:val="007C6B7C"/>
    <w:rsid w:val="007C763E"/>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5E61"/>
    <w:rsid w:val="007D6210"/>
    <w:rsid w:val="007D6255"/>
    <w:rsid w:val="007D6271"/>
    <w:rsid w:val="007D67B4"/>
    <w:rsid w:val="007D6E91"/>
    <w:rsid w:val="007D6EC6"/>
    <w:rsid w:val="007E06AF"/>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211F"/>
    <w:rsid w:val="008021DD"/>
    <w:rsid w:val="00802956"/>
    <w:rsid w:val="0080301C"/>
    <w:rsid w:val="00803337"/>
    <w:rsid w:val="0080349C"/>
    <w:rsid w:val="00803BED"/>
    <w:rsid w:val="00803E03"/>
    <w:rsid w:val="008044A1"/>
    <w:rsid w:val="00805037"/>
    <w:rsid w:val="0080535C"/>
    <w:rsid w:val="00806200"/>
    <w:rsid w:val="008069D9"/>
    <w:rsid w:val="00807DE2"/>
    <w:rsid w:val="00810502"/>
    <w:rsid w:val="00810955"/>
    <w:rsid w:val="00810DFC"/>
    <w:rsid w:val="008111C7"/>
    <w:rsid w:val="00811730"/>
    <w:rsid w:val="00811945"/>
    <w:rsid w:val="00811CDE"/>
    <w:rsid w:val="00812B0D"/>
    <w:rsid w:val="0081369B"/>
    <w:rsid w:val="00813C47"/>
    <w:rsid w:val="0081489D"/>
    <w:rsid w:val="00814C8F"/>
    <w:rsid w:val="00814D5B"/>
    <w:rsid w:val="008155F3"/>
    <w:rsid w:val="008157A4"/>
    <w:rsid w:val="00816174"/>
    <w:rsid w:val="0081664B"/>
    <w:rsid w:val="008166DF"/>
    <w:rsid w:val="00816911"/>
    <w:rsid w:val="00817EEB"/>
    <w:rsid w:val="00820966"/>
    <w:rsid w:val="00820B86"/>
    <w:rsid w:val="0082121C"/>
    <w:rsid w:val="008220CA"/>
    <w:rsid w:val="0082228A"/>
    <w:rsid w:val="00822AB9"/>
    <w:rsid w:val="00822C35"/>
    <w:rsid w:val="0082376A"/>
    <w:rsid w:val="00823D46"/>
    <w:rsid w:val="0082482C"/>
    <w:rsid w:val="00824922"/>
    <w:rsid w:val="00825265"/>
    <w:rsid w:val="008254F7"/>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00DC"/>
    <w:rsid w:val="00841275"/>
    <w:rsid w:val="008413BE"/>
    <w:rsid w:val="00841BDE"/>
    <w:rsid w:val="00841F07"/>
    <w:rsid w:val="00842A7B"/>
    <w:rsid w:val="00842EF7"/>
    <w:rsid w:val="008432ED"/>
    <w:rsid w:val="0084379B"/>
    <w:rsid w:val="00844660"/>
    <w:rsid w:val="00844C65"/>
    <w:rsid w:val="00844CF8"/>
    <w:rsid w:val="008460B0"/>
    <w:rsid w:val="0084618E"/>
    <w:rsid w:val="008466B3"/>
    <w:rsid w:val="0084762B"/>
    <w:rsid w:val="00847AF4"/>
    <w:rsid w:val="00847F13"/>
    <w:rsid w:val="0085014F"/>
    <w:rsid w:val="00850533"/>
    <w:rsid w:val="0085196E"/>
    <w:rsid w:val="008525FE"/>
    <w:rsid w:val="008526D1"/>
    <w:rsid w:val="008535A3"/>
    <w:rsid w:val="008549E5"/>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2"/>
    <w:rsid w:val="00865C70"/>
    <w:rsid w:val="00865DC1"/>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2FC4"/>
    <w:rsid w:val="00873B45"/>
    <w:rsid w:val="0087421D"/>
    <w:rsid w:val="0087462A"/>
    <w:rsid w:val="0087471E"/>
    <w:rsid w:val="00874C6B"/>
    <w:rsid w:val="008759B5"/>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25A6"/>
    <w:rsid w:val="008828BF"/>
    <w:rsid w:val="008829D4"/>
    <w:rsid w:val="008833E7"/>
    <w:rsid w:val="00884058"/>
    <w:rsid w:val="0088421A"/>
    <w:rsid w:val="00884A24"/>
    <w:rsid w:val="00884BE3"/>
    <w:rsid w:val="00885042"/>
    <w:rsid w:val="00885B1B"/>
    <w:rsid w:val="00885EB8"/>
    <w:rsid w:val="00886485"/>
    <w:rsid w:val="008873F4"/>
    <w:rsid w:val="00887C04"/>
    <w:rsid w:val="00890CD0"/>
    <w:rsid w:val="0089138F"/>
    <w:rsid w:val="00891762"/>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2C"/>
    <w:rsid w:val="008A20F2"/>
    <w:rsid w:val="008A23B6"/>
    <w:rsid w:val="008A24C3"/>
    <w:rsid w:val="008A292A"/>
    <w:rsid w:val="008A301F"/>
    <w:rsid w:val="008A3164"/>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6FFE"/>
    <w:rsid w:val="008B7ECA"/>
    <w:rsid w:val="008C0672"/>
    <w:rsid w:val="008C0B44"/>
    <w:rsid w:val="008C134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5BD"/>
    <w:rsid w:val="008D78B5"/>
    <w:rsid w:val="008E00E2"/>
    <w:rsid w:val="008E0D9F"/>
    <w:rsid w:val="008E0DC7"/>
    <w:rsid w:val="008E101F"/>
    <w:rsid w:val="008E1341"/>
    <w:rsid w:val="008E19A7"/>
    <w:rsid w:val="008E1E20"/>
    <w:rsid w:val="008E2195"/>
    <w:rsid w:val="008E2281"/>
    <w:rsid w:val="008E39CA"/>
    <w:rsid w:val="008E3C3D"/>
    <w:rsid w:val="008E51A7"/>
    <w:rsid w:val="008E5685"/>
    <w:rsid w:val="008E691A"/>
    <w:rsid w:val="008E711A"/>
    <w:rsid w:val="008E7CCA"/>
    <w:rsid w:val="008F03F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1ED9"/>
    <w:rsid w:val="00902212"/>
    <w:rsid w:val="00902FB2"/>
    <w:rsid w:val="00902FF8"/>
    <w:rsid w:val="0090367F"/>
    <w:rsid w:val="00903EF6"/>
    <w:rsid w:val="00904AA2"/>
    <w:rsid w:val="00905195"/>
    <w:rsid w:val="00905383"/>
    <w:rsid w:val="0090585D"/>
    <w:rsid w:val="00905D64"/>
    <w:rsid w:val="009060F7"/>
    <w:rsid w:val="009061A5"/>
    <w:rsid w:val="0090623F"/>
    <w:rsid w:val="009062AF"/>
    <w:rsid w:val="00906976"/>
    <w:rsid w:val="0090706A"/>
    <w:rsid w:val="0090773B"/>
    <w:rsid w:val="00910A04"/>
    <w:rsid w:val="00910EBE"/>
    <w:rsid w:val="00911A2A"/>
    <w:rsid w:val="00913135"/>
    <w:rsid w:val="009157DF"/>
    <w:rsid w:val="009157F1"/>
    <w:rsid w:val="00915B39"/>
    <w:rsid w:val="00915CC9"/>
    <w:rsid w:val="009160C4"/>
    <w:rsid w:val="00916736"/>
    <w:rsid w:val="00916DC2"/>
    <w:rsid w:val="009172A6"/>
    <w:rsid w:val="009172FF"/>
    <w:rsid w:val="0091773F"/>
    <w:rsid w:val="009177C2"/>
    <w:rsid w:val="009200FC"/>
    <w:rsid w:val="009201B1"/>
    <w:rsid w:val="00920D51"/>
    <w:rsid w:val="00920FFA"/>
    <w:rsid w:val="009210D3"/>
    <w:rsid w:val="00921173"/>
    <w:rsid w:val="00921492"/>
    <w:rsid w:val="009214F7"/>
    <w:rsid w:val="00921FB4"/>
    <w:rsid w:val="0092245B"/>
    <w:rsid w:val="00922498"/>
    <w:rsid w:val="00922502"/>
    <w:rsid w:val="009225F6"/>
    <w:rsid w:val="0092333A"/>
    <w:rsid w:val="00923855"/>
    <w:rsid w:val="009239F2"/>
    <w:rsid w:val="0092400D"/>
    <w:rsid w:val="00924F54"/>
    <w:rsid w:val="00924F56"/>
    <w:rsid w:val="00924F8A"/>
    <w:rsid w:val="00925220"/>
    <w:rsid w:val="0092582A"/>
    <w:rsid w:val="0092672E"/>
    <w:rsid w:val="00926CFC"/>
    <w:rsid w:val="0092719E"/>
    <w:rsid w:val="0092741A"/>
    <w:rsid w:val="00927618"/>
    <w:rsid w:val="00927706"/>
    <w:rsid w:val="00927817"/>
    <w:rsid w:val="00927CE5"/>
    <w:rsid w:val="00927F15"/>
    <w:rsid w:val="00930049"/>
    <w:rsid w:val="00930A48"/>
    <w:rsid w:val="00931F38"/>
    <w:rsid w:val="00931FF7"/>
    <w:rsid w:val="00932C7A"/>
    <w:rsid w:val="00933794"/>
    <w:rsid w:val="0093481B"/>
    <w:rsid w:val="009349A1"/>
    <w:rsid w:val="00934D47"/>
    <w:rsid w:val="009356D1"/>
    <w:rsid w:val="009359D7"/>
    <w:rsid w:val="00935A80"/>
    <w:rsid w:val="00935C4D"/>
    <w:rsid w:val="00935D48"/>
    <w:rsid w:val="00936331"/>
    <w:rsid w:val="009364DD"/>
    <w:rsid w:val="0093682F"/>
    <w:rsid w:val="00936C0A"/>
    <w:rsid w:val="00936E36"/>
    <w:rsid w:val="00936ED4"/>
    <w:rsid w:val="00937574"/>
    <w:rsid w:val="00937DFE"/>
    <w:rsid w:val="00940116"/>
    <w:rsid w:val="0094080C"/>
    <w:rsid w:val="0094117F"/>
    <w:rsid w:val="009417D1"/>
    <w:rsid w:val="00941D27"/>
    <w:rsid w:val="009423CE"/>
    <w:rsid w:val="009423D4"/>
    <w:rsid w:val="00942466"/>
    <w:rsid w:val="009426B0"/>
    <w:rsid w:val="009432FF"/>
    <w:rsid w:val="009435FC"/>
    <w:rsid w:val="00943715"/>
    <w:rsid w:val="00944376"/>
    <w:rsid w:val="009443DB"/>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BCC"/>
    <w:rsid w:val="00971BEC"/>
    <w:rsid w:val="00972CCB"/>
    <w:rsid w:val="00972CE6"/>
    <w:rsid w:val="009730FF"/>
    <w:rsid w:val="00973999"/>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6E5"/>
    <w:rsid w:val="009A474A"/>
    <w:rsid w:val="009A4882"/>
    <w:rsid w:val="009A548B"/>
    <w:rsid w:val="009A570E"/>
    <w:rsid w:val="009A5799"/>
    <w:rsid w:val="009A5DBB"/>
    <w:rsid w:val="009A5E27"/>
    <w:rsid w:val="009A618D"/>
    <w:rsid w:val="009A6431"/>
    <w:rsid w:val="009A6CCD"/>
    <w:rsid w:val="009A75A4"/>
    <w:rsid w:val="009A7AAE"/>
    <w:rsid w:val="009A7D3A"/>
    <w:rsid w:val="009B04D7"/>
    <w:rsid w:val="009B05BE"/>
    <w:rsid w:val="009B092B"/>
    <w:rsid w:val="009B173B"/>
    <w:rsid w:val="009B1A1B"/>
    <w:rsid w:val="009B1D7B"/>
    <w:rsid w:val="009B215B"/>
    <w:rsid w:val="009B2413"/>
    <w:rsid w:val="009B3B67"/>
    <w:rsid w:val="009B450E"/>
    <w:rsid w:val="009B4533"/>
    <w:rsid w:val="009B4835"/>
    <w:rsid w:val="009B49D2"/>
    <w:rsid w:val="009B4A4C"/>
    <w:rsid w:val="009B5747"/>
    <w:rsid w:val="009B5CA3"/>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A30"/>
    <w:rsid w:val="009C3C96"/>
    <w:rsid w:val="009C3DE1"/>
    <w:rsid w:val="009C4797"/>
    <w:rsid w:val="009C4C83"/>
    <w:rsid w:val="009C5BAC"/>
    <w:rsid w:val="009C61A5"/>
    <w:rsid w:val="009C656D"/>
    <w:rsid w:val="009C679A"/>
    <w:rsid w:val="009C67BE"/>
    <w:rsid w:val="009C7506"/>
    <w:rsid w:val="009C75E0"/>
    <w:rsid w:val="009C78CA"/>
    <w:rsid w:val="009C7A31"/>
    <w:rsid w:val="009C7C0D"/>
    <w:rsid w:val="009C7C42"/>
    <w:rsid w:val="009C7D94"/>
    <w:rsid w:val="009D00A6"/>
    <w:rsid w:val="009D0B77"/>
    <w:rsid w:val="009D173D"/>
    <w:rsid w:val="009D1796"/>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484"/>
    <w:rsid w:val="009E0513"/>
    <w:rsid w:val="009E0722"/>
    <w:rsid w:val="009E1C45"/>
    <w:rsid w:val="009E23A1"/>
    <w:rsid w:val="009E2650"/>
    <w:rsid w:val="009E28AA"/>
    <w:rsid w:val="009E2A77"/>
    <w:rsid w:val="009E2AEE"/>
    <w:rsid w:val="009E3ED0"/>
    <w:rsid w:val="009E3F39"/>
    <w:rsid w:val="009E5113"/>
    <w:rsid w:val="009E5397"/>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993"/>
    <w:rsid w:val="009F2BB5"/>
    <w:rsid w:val="009F2BF7"/>
    <w:rsid w:val="009F3513"/>
    <w:rsid w:val="009F3E0A"/>
    <w:rsid w:val="009F3FB9"/>
    <w:rsid w:val="009F40CE"/>
    <w:rsid w:val="009F4774"/>
    <w:rsid w:val="009F5056"/>
    <w:rsid w:val="009F5F1F"/>
    <w:rsid w:val="009F7B84"/>
    <w:rsid w:val="009F7F02"/>
    <w:rsid w:val="00A000CC"/>
    <w:rsid w:val="00A009BE"/>
    <w:rsid w:val="00A00FE2"/>
    <w:rsid w:val="00A01AE0"/>
    <w:rsid w:val="00A01E7A"/>
    <w:rsid w:val="00A02338"/>
    <w:rsid w:val="00A026BE"/>
    <w:rsid w:val="00A03C3F"/>
    <w:rsid w:val="00A03E5C"/>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5DE0"/>
    <w:rsid w:val="00A15EE0"/>
    <w:rsid w:val="00A1733B"/>
    <w:rsid w:val="00A2087F"/>
    <w:rsid w:val="00A21404"/>
    <w:rsid w:val="00A22760"/>
    <w:rsid w:val="00A22C84"/>
    <w:rsid w:val="00A23262"/>
    <w:rsid w:val="00A2375D"/>
    <w:rsid w:val="00A237EB"/>
    <w:rsid w:val="00A237F3"/>
    <w:rsid w:val="00A24D21"/>
    <w:rsid w:val="00A2523C"/>
    <w:rsid w:val="00A25653"/>
    <w:rsid w:val="00A25981"/>
    <w:rsid w:val="00A25CDD"/>
    <w:rsid w:val="00A2782F"/>
    <w:rsid w:val="00A27DE7"/>
    <w:rsid w:val="00A3032D"/>
    <w:rsid w:val="00A323AA"/>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88A"/>
    <w:rsid w:val="00A44E92"/>
    <w:rsid w:val="00A4572A"/>
    <w:rsid w:val="00A45A63"/>
    <w:rsid w:val="00A4660B"/>
    <w:rsid w:val="00A470AA"/>
    <w:rsid w:val="00A47595"/>
    <w:rsid w:val="00A47BFF"/>
    <w:rsid w:val="00A47DE0"/>
    <w:rsid w:val="00A501DE"/>
    <w:rsid w:val="00A50350"/>
    <w:rsid w:val="00A505BF"/>
    <w:rsid w:val="00A505DD"/>
    <w:rsid w:val="00A51204"/>
    <w:rsid w:val="00A51D6A"/>
    <w:rsid w:val="00A51F19"/>
    <w:rsid w:val="00A5218D"/>
    <w:rsid w:val="00A5297E"/>
    <w:rsid w:val="00A52F0B"/>
    <w:rsid w:val="00A531F2"/>
    <w:rsid w:val="00A5339E"/>
    <w:rsid w:val="00A53676"/>
    <w:rsid w:val="00A53967"/>
    <w:rsid w:val="00A53D3C"/>
    <w:rsid w:val="00A53F7F"/>
    <w:rsid w:val="00A5451F"/>
    <w:rsid w:val="00A547F8"/>
    <w:rsid w:val="00A55121"/>
    <w:rsid w:val="00A55BF7"/>
    <w:rsid w:val="00A55C8A"/>
    <w:rsid w:val="00A55DCC"/>
    <w:rsid w:val="00A561E7"/>
    <w:rsid w:val="00A56CB5"/>
    <w:rsid w:val="00A575DF"/>
    <w:rsid w:val="00A577CC"/>
    <w:rsid w:val="00A57F2B"/>
    <w:rsid w:val="00A6012E"/>
    <w:rsid w:val="00A603AC"/>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907"/>
    <w:rsid w:val="00A72F19"/>
    <w:rsid w:val="00A73486"/>
    <w:rsid w:val="00A73D68"/>
    <w:rsid w:val="00A74491"/>
    <w:rsid w:val="00A75456"/>
    <w:rsid w:val="00A75B21"/>
    <w:rsid w:val="00A75DFB"/>
    <w:rsid w:val="00A806BC"/>
    <w:rsid w:val="00A8086E"/>
    <w:rsid w:val="00A80B98"/>
    <w:rsid w:val="00A80E8D"/>
    <w:rsid w:val="00A80FAC"/>
    <w:rsid w:val="00A810F1"/>
    <w:rsid w:val="00A81773"/>
    <w:rsid w:val="00A81A9B"/>
    <w:rsid w:val="00A81C3B"/>
    <w:rsid w:val="00A82201"/>
    <w:rsid w:val="00A82816"/>
    <w:rsid w:val="00A82C0E"/>
    <w:rsid w:val="00A82DDA"/>
    <w:rsid w:val="00A8341D"/>
    <w:rsid w:val="00A84473"/>
    <w:rsid w:val="00A8510C"/>
    <w:rsid w:val="00A8572F"/>
    <w:rsid w:val="00A85A81"/>
    <w:rsid w:val="00A85AEF"/>
    <w:rsid w:val="00A85B3E"/>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3AF7"/>
    <w:rsid w:val="00A93D42"/>
    <w:rsid w:val="00A943B2"/>
    <w:rsid w:val="00A94C50"/>
    <w:rsid w:val="00A94FAA"/>
    <w:rsid w:val="00A9500C"/>
    <w:rsid w:val="00A952C0"/>
    <w:rsid w:val="00A95FCA"/>
    <w:rsid w:val="00A96436"/>
    <w:rsid w:val="00A9682F"/>
    <w:rsid w:val="00A96977"/>
    <w:rsid w:val="00A96AD1"/>
    <w:rsid w:val="00A96E5B"/>
    <w:rsid w:val="00AA0266"/>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5E2"/>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1223"/>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C7FBB"/>
    <w:rsid w:val="00AD05CF"/>
    <w:rsid w:val="00AD08D1"/>
    <w:rsid w:val="00AD0BDF"/>
    <w:rsid w:val="00AD0D0B"/>
    <w:rsid w:val="00AD0D4F"/>
    <w:rsid w:val="00AD239C"/>
    <w:rsid w:val="00AD28B7"/>
    <w:rsid w:val="00AD2ADB"/>
    <w:rsid w:val="00AD2D8B"/>
    <w:rsid w:val="00AD32D9"/>
    <w:rsid w:val="00AD3674"/>
    <w:rsid w:val="00AD3C2E"/>
    <w:rsid w:val="00AD3F88"/>
    <w:rsid w:val="00AD4F56"/>
    <w:rsid w:val="00AD54EC"/>
    <w:rsid w:val="00AD5507"/>
    <w:rsid w:val="00AD5989"/>
    <w:rsid w:val="00AD6083"/>
    <w:rsid w:val="00AD7778"/>
    <w:rsid w:val="00AD7F3E"/>
    <w:rsid w:val="00AE03AD"/>
    <w:rsid w:val="00AE1009"/>
    <w:rsid w:val="00AE1696"/>
    <w:rsid w:val="00AE1B97"/>
    <w:rsid w:val="00AE1BA6"/>
    <w:rsid w:val="00AE1EDC"/>
    <w:rsid w:val="00AE1F79"/>
    <w:rsid w:val="00AE2702"/>
    <w:rsid w:val="00AE2E27"/>
    <w:rsid w:val="00AE3425"/>
    <w:rsid w:val="00AE38E5"/>
    <w:rsid w:val="00AE394C"/>
    <w:rsid w:val="00AE40E0"/>
    <w:rsid w:val="00AE4A33"/>
    <w:rsid w:val="00AE58AE"/>
    <w:rsid w:val="00AE62B2"/>
    <w:rsid w:val="00AE745B"/>
    <w:rsid w:val="00AF0202"/>
    <w:rsid w:val="00AF05AB"/>
    <w:rsid w:val="00AF08A6"/>
    <w:rsid w:val="00AF08DC"/>
    <w:rsid w:val="00AF254A"/>
    <w:rsid w:val="00AF3091"/>
    <w:rsid w:val="00AF321A"/>
    <w:rsid w:val="00AF33B2"/>
    <w:rsid w:val="00AF379C"/>
    <w:rsid w:val="00AF379F"/>
    <w:rsid w:val="00AF39A6"/>
    <w:rsid w:val="00AF4160"/>
    <w:rsid w:val="00AF450D"/>
    <w:rsid w:val="00AF45AE"/>
    <w:rsid w:val="00AF45CF"/>
    <w:rsid w:val="00AF461D"/>
    <w:rsid w:val="00AF58D6"/>
    <w:rsid w:val="00AF6BEC"/>
    <w:rsid w:val="00AF6F41"/>
    <w:rsid w:val="00B00635"/>
    <w:rsid w:val="00B00776"/>
    <w:rsid w:val="00B01FF3"/>
    <w:rsid w:val="00B0275E"/>
    <w:rsid w:val="00B02F57"/>
    <w:rsid w:val="00B02F93"/>
    <w:rsid w:val="00B03112"/>
    <w:rsid w:val="00B03424"/>
    <w:rsid w:val="00B03695"/>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785"/>
    <w:rsid w:val="00B16988"/>
    <w:rsid w:val="00B1755C"/>
    <w:rsid w:val="00B17815"/>
    <w:rsid w:val="00B17EF2"/>
    <w:rsid w:val="00B2028B"/>
    <w:rsid w:val="00B213D6"/>
    <w:rsid w:val="00B21B9C"/>
    <w:rsid w:val="00B2286B"/>
    <w:rsid w:val="00B230A1"/>
    <w:rsid w:val="00B23914"/>
    <w:rsid w:val="00B23C27"/>
    <w:rsid w:val="00B2450E"/>
    <w:rsid w:val="00B24828"/>
    <w:rsid w:val="00B24BA6"/>
    <w:rsid w:val="00B24D74"/>
    <w:rsid w:val="00B2507F"/>
    <w:rsid w:val="00B25489"/>
    <w:rsid w:val="00B2629F"/>
    <w:rsid w:val="00B268FD"/>
    <w:rsid w:val="00B26A3F"/>
    <w:rsid w:val="00B26EA5"/>
    <w:rsid w:val="00B27446"/>
    <w:rsid w:val="00B27D50"/>
    <w:rsid w:val="00B300B1"/>
    <w:rsid w:val="00B3069F"/>
    <w:rsid w:val="00B306C5"/>
    <w:rsid w:val="00B30EF9"/>
    <w:rsid w:val="00B31127"/>
    <w:rsid w:val="00B3141B"/>
    <w:rsid w:val="00B31E99"/>
    <w:rsid w:val="00B322E1"/>
    <w:rsid w:val="00B3234B"/>
    <w:rsid w:val="00B3241C"/>
    <w:rsid w:val="00B3259B"/>
    <w:rsid w:val="00B32BE4"/>
    <w:rsid w:val="00B3369F"/>
    <w:rsid w:val="00B3389A"/>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6B88"/>
    <w:rsid w:val="00B46BB3"/>
    <w:rsid w:val="00B47369"/>
    <w:rsid w:val="00B474A0"/>
    <w:rsid w:val="00B47B30"/>
    <w:rsid w:val="00B50311"/>
    <w:rsid w:val="00B50982"/>
    <w:rsid w:val="00B53011"/>
    <w:rsid w:val="00B54305"/>
    <w:rsid w:val="00B54834"/>
    <w:rsid w:val="00B54849"/>
    <w:rsid w:val="00B54B3D"/>
    <w:rsid w:val="00B54F73"/>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B78"/>
    <w:rsid w:val="00B71F06"/>
    <w:rsid w:val="00B727F7"/>
    <w:rsid w:val="00B7292E"/>
    <w:rsid w:val="00B72EDE"/>
    <w:rsid w:val="00B72F45"/>
    <w:rsid w:val="00B733EE"/>
    <w:rsid w:val="00B735C3"/>
    <w:rsid w:val="00B750BF"/>
    <w:rsid w:val="00B75221"/>
    <w:rsid w:val="00B7591D"/>
    <w:rsid w:val="00B766BA"/>
    <w:rsid w:val="00B76D2A"/>
    <w:rsid w:val="00B76F61"/>
    <w:rsid w:val="00B77214"/>
    <w:rsid w:val="00B77775"/>
    <w:rsid w:val="00B77C53"/>
    <w:rsid w:val="00B8017B"/>
    <w:rsid w:val="00B80994"/>
    <w:rsid w:val="00B8198B"/>
    <w:rsid w:val="00B82288"/>
    <w:rsid w:val="00B82E9B"/>
    <w:rsid w:val="00B835B5"/>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A0F"/>
    <w:rsid w:val="00B951FF"/>
    <w:rsid w:val="00B95EC7"/>
    <w:rsid w:val="00B96099"/>
    <w:rsid w:val="00B97BD4"/>
    <w:rsid w:val="00B97EE3"/>
    <w:rsid w:val="00B97F4E"/>
    <w:rsid w:val="00BA091C"/>
    <w:rsid w:val="00BA1020"/>
    <w:rsid w:val="00BA1C22"/>
    <w:rsid w:val="00BA1D5A"/>
    <w:rsid w:val="00BA22D6"/>
    <w:rsid w:val="00BA26B9"/>
    <w:rsid w:val="00BA2C46"/>
    <w:rsid w:val="00BA3769"/>
    <w:rsid w:val="00BA3E6D"/>
    <w:rsid w:val="00BA4C5D"/>
    <w:rsid w:val="00BA5A80"/>
    <w:rsid w:val="00BA65F4"/>
    <w:rsid w:val="00BA6A03"/>
    <w:rsid w:val="00BA6AC4"/>
    <w:rsid w:val="00BA6E66"/>
    <w:rsid w:val="00BA6E6D"/>
    <w:rsid w:val="00BA7059"/>
    <w:rsid w:val="00BA7600"/>
    <w:rsid w:val="00BA7880"/>
    <w:rsid w:val="00BA7AD1"/>
    <w:rsid w:val="00BB0699"/>
    <w:rsid w:val="00BB06F9"/>
    <w:rsid w:val="00BB090F"/>
    <w:rsid w:val="00BB099D"/>
    <w:rsid w:val="00BB0BB0"/>
    <w:rsid w:val="00BB0C5D"/>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1484"/>
    <w:rsid w:val="00BC2B4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E16"/>
    <w:rsid w:val="00BE2C23"/>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B2B"/>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E73"/>
    <w:rsid w:val="00C22F76"/>
    <w:rsid w:val="00C23587"/>
    <w:rsid w:val="00C23789"/>
    <w:rsid w:val="00C23B26"/>
    <w:rsid w:val="00C23F60"/>
    <w:rsid w:val="00C240AF"/>
    <w:rsid w:val="00C240F7"/>
    <w:rsid w:val="00C24E27"/>
    <w:rsid w:val="00C2672C"/>
    <w:rsid w:val="00C26B43"/>
    <w:rsid w:val="00C26B60"/>
    <w:rsid w:val="00C26C59"/>
    <w:rsid w:val="00C27FF9"/>
    <w:rsid w:val="00C305C2"/>
    <w:rsid w:val="00C30C08"/>
    <w:rsid w:val="00C314AC"/>
    <w:rsid w:val="00C31F3E"/>
    <w:rsid w:val="00C3214F"/>
    <w:rsid w:val="00C328AA"/>
    <w:rsid w:val="00C32E15"/>
    <w:rsid w:val="00C32E4B"/>
    <w:rsid w:val="00C33A96"/>
    <w:rsid w:val="00C3526A"/>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30E"/>
    <w:rsid w:val="00C41BD3"/>
    <w:rsid w:val="00C41F0D"/>
    <w:rsid w:val="00C4204A"/>
    <w:rsid w:val="00C4267C"/>
    <w:rsid w:val="00C42F66"/>
    <w:rsid w:val="00C4416F"/>
    <w:rsid w:val="00C44C24"/>
    <w:rsid w:val="00C46557"/>
    <w:rsid w:val="00C477BC"/>
    <w:rsid w:val="00C47DAE"/>
    <w:rsid w:val="00C50498"/>
    <w:rsid w:val="00C50630"/>
    <w:rsid w:val="00C5194F"/>
    <w:rsid w:val="00C5250C"/>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0EB3"/>
    <w:rsid w:val="00C61087"/>
    <w:rsid w:val="00C6116E"/>
    <w:rsid w:val="00C62A5C"/>
    <w:rsid w:val="00C633FC"/>
    <w:rsid w:val="00C6409C"/>
    <w:rsid w:val="00C6431C"/>
    <w:rsid w:val="00C6444E"/>
    <w:rsid w:val="00C64869"/>
    <w:rsid w:val="00C64AC4"/>
    <w:rsid w:val="00C64C19"/>
    <w:rsid w:val="00C650A7"/>
    <w:rsid w:val="00C65CA8"/>
    <w:rsid w:val="00C65E47"/>
    <w:rsid w:val="00C66FD0"/>
    <w:rsid w:val="00C673C6"/>
    <w:rsid w:val="00C674BE"/>
    <w:rsid w:val="00C70245"/>
    <w:rsid w:val="00C70327"/>
    <w:rsid w:val="00C70A67"/>
    <w:rsid w:val="00C7113E"/>
    <w:rsid w:val="00C711A8"/>
    <w:rsid w:val="00C713D8"/>
    <w:rsid w:val="00C71435"/>
    <w:rsid w:val="00C714D9"/>
    <w:rsid w:val="00C71526"/>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6D9"/>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5F5B"/>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BD7"/>
    <w:rsid w:val="00CB4ECC"/>
    <w:rsid w:val="00CB4FE4"/>
    <w:rsid w:val="00CB5631"/>
    <w:rsid w:val="00CB6045"/>
    <w:rsid w:val="00CB611F"/>
    <w:rsid w:val="00CB66AE"/>
    <w:rsid w:val="00CB724D"/>
    <w:rsid w:val="00CB7309"/>
    <w:rsid w:val="00CC0E93"/>
    <w:rsid w:val="00CC3158"/>
    <w:rsid w:val="00CC386D"/>
    <w:rsid w:val="00CC44A0"/>
    <w:rsid w:val="00CC497E"/>
    <w:rsid w:val="00CC50B0"/>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860"/>
    <w:rsid w:val="00CD4F79"/>
    <w:rsid w:val="00CD535C"/>
    <w:rsid w:val="00CD6191"/>
    <w:rsid w:val="00CD7FFC"/>
    <w:rsid w:val="00CE0793"/>
    <w:rsid w:val="00CE1685"/>
    <w:rsid w:val="00CE197D"/>
    <w:rsid w:val="00CE2471"/>
    <w:rsid w:val="00CE28A6"/>
    <w:rsid w:val="00CE3235"/>
    <w:rsid w:val="00CE3932"/>
    <w:rsid w:val="00CE39B8"/>
    <w:rsid w:val="00CE3DB1"/>
    <w:rsid w:val="00CE3F87"/>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705"/>
    <w:rsid w:val="00CF59EF"/>
    <w:rsid w:val="00CF5C19"/>
    <w:rsid w:val="00CF6647"/>
    <w:rsid w:val="00CF66EC"/>
    <w:rsid w:val="00CF6834"/>
    <w:rsid w:val="00CF6DF8"/>
    <w:rsid w:val="00CF6ED5"/>
    <w:rsid w:val="00CF7117"/>
    <w:rsid w:val="00CF790D"/>
    <w:rsid w:val="00CF7DE6"/>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03F"/>
    <w:rsid w:val="00D074CC"/>
    <w:rsid w:val="00D0794B"/>
    <w:rsid w:val="00D07BF5"/>
    <w:rsid w:val="00D07F6F"/>
    <w:rsid w:val="00D10A3B"/>
    <w:rsid w:val="00D10C13"/>
    <w:rsid w:val="00D1261F"/>
    <w:rsid w:val="00D135C5"/>
    <w:rsid w:val="00D136CA"/>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9AE"/>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37F69"/>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984"/>
    <w:rsid w:val="00D47BDC"/>
    <w:rsid w:val="00D50996"/>
    <w:rsid w:val="00D50D60"/>
    <w:rsid w:val="00D511AB"/>
    <w:rsid w:val="00D5131C"/>
    <w:rsid w:val="00D51698"/>
    <w:rsid w:val="00D5179D"/>
    <w:rsid w:val="00D51B7E"/>
    <w:rsid w:val="00D51E09"/>
    <w:rsid w:val="00D51E90"/>
    <w:rsid w:val="00D5230D"/>
    <w:rsid w:val="00D5244C"/>
    <w:rsid w:val="00D52D3F"/>
    <w:rsid w:val="00D53DBA"/>
    <w:rsid w:val="00D54C14"/>
    <w:rsid w:val="00D55112"/>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C68"/>
    <w:rsid w:val="00D64E52"/>
    <w:rsid w:val="00D65998"/>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6FAD"/>
    <w:rsid w:val="00D7783D"/>
    <w:rsid w:val="00D77F58"/>
    <w:rsid w:val="00D8017E"/>
    <w:rsid w:val="00D803DF"/>
    <w:rsid w:val="00D809F3"/>
    <w:rsid w:val="00D80A8D"/>
    <w:rsid w:val="00D815CA"/>
    <w:rsid w:val="00D82243"/>
    <w:rsid w:val="00D82514"/>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5DE1"/>
    <w:rsid w:val="00D96085"/>
    <w:rsid w:val="00D962D7"/>
    <w:rsid w:val="00D96925"/>
    <w:rsid w:val="00D96FBC"/>
    <w:rsid w:val="00D976B6"/>
    <w:rsid w:val="00D977C7"/>
    <w:rsid w:val="00DA024F"/>
    <w:rsid w:val="00DA0451"/>
    <w:rsid w:val="00DA0563"/>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A66"/>
    <w:rsid w:val="00DB172A"/>
    <w:rsid w:val="00DB1BC7"/>
    <w:rsid w:val="00DB20DB"/>
    <w:rsid w:val="00DB2102"/>
    <w:rsid w:val="00DB2EF1"/>
    <w:rsid w:val="00DB41AA"/>
    <w:rsid w:val="00DB42F5"/>
    <w:rsid w:val="00DB4C8C"/>
    <w:rsid w:val="00DB5605"/>
    <w:rsid w:val="00DB59B4"/>
    <w:rsid w:val="00DB5FA8"/>
    <w:rsid w:val="00DB65F2"/>
    <w:rsid w:val="00DB6D24"/>
    <w:rsid w:val="00DB6F7F"/>
    <w:rsid w:val="00DB7583"/>
    <w:rsid w:val="00DB7608"/>
    <w:rsid w:val="00DB7928"/>
    <w:rsid w:val="00DB7A33"/>
    <w:rsid w:val="00DB7A44"/>
    <w:rsid w:val="00DB7CDF"/>
    <w:rsid w:val="00DB7DC3"/>
    <w:rsid w:val="00DC0B49"/>
    <w:rsid w:val="00DC0FC5"/>
    <w:rsid w:val="00DC18CF"/>
    <w:rsid w:val="00DC1CF3"/>
    <w:rsid w:val="00DC1D8E"/>
    <w:rsid w:val="00DC2586"/>
    <w:rsid w:val="00DC2F5B"/>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029E"/>
    <w:rsid w:val="00DE0645"/>
    <w:rsid w:val="00DE1024"/>
    <w:rsid w:val="00DE1098"/>
    <w:rsid w:val="00DE1289"/>
    <w:rsid w:val="00DE2753"/>
    <w:rsid w:val="00DE3A56"/>
    <w:rsid w:val="00DE3B5C"/>
    <w:rsid w:val="00DE4008"/>
    <w:rsid w:val="00DE484C"/>
    <w:rsid w:val="00DE4E1A"/>
    <w:rsid w:val="00DE4F6A"/>
    <w:rsid w:val="00DE526C"/>
    <w:rsid w:val="00DE596D"/>
    <w:rsid w:val="00DE5A66"/>
    <w:rsid w:val="00DE6CCB"/>
    <w:rsid w:val="00DE6EE1"/>
    <w:rsid w:val="00DE74CD"/>
    <w:rsid w:val="00DE7724"/>
    <w:rsid w:val="00DF0116"/>
    <w:rsid w:val="00DF01D5"/>
    <w:rsid w:val="00DF05E1"/>
    <w:rsid w:val="00DF0DCD"/>
    <w:rsid w:val="00DF1316"/>
    <w:rsid w:val="00DF137A"/>
    <w:rsid w:val="00DF14CA"/>
    <w:rsid w:val="00DF230C"/>
    <w:rsid w:val="00DF28C6"/>
    <w:rsid w:val="00DF4CF1"/>
    <w:rsid w:val="00DF50BD"/>
    <w:rsid w:val="00DF559C"/>
    <w:rsid w:val="00DF5AC1"/>
    <w:rsid w:val="00DF6CDC"/>
    <w:rsid w:val="00DF7368"/>
    <w:rsid w:val="00DF76DD"/>
    <w:rsid w:val="00DF7D23"/>
    <w:rsid w:val="00E00076"/>
    <w:rsid w:val="00E002B3"/>
    <w:rsid w:val="00E0127E"/>
    <w:rsid w:val="00E015A8"/>
    <w:rsid w:val="00E018C3"/>
    <w:rsid w:val="00E02408"/>
    <w:rsid w:val="00E02750"/>
    <w:rsid w:val="00E02833"/>
    <w:rsid w:val="00E0342F"/>
    <w:rsid w:val="00E03454"/>
    <w:rsid w:val="00E0391E"/>
    <w:rsid w:val="00E03F31"/>
    <w:rsid w:val="00E04F95"/>
    <w:rsid w:val="00E055BD"/>
    <w:rsid w:val="00E05EC9"/>
    <w:rsid w:val="00E05EF3"/>
    <w:rsid w:val="00E06BEC"/>
    <w:rsid w:val="00E0705B"/>
    <w:rsid w:val="00E072E4"/>
    <w:rsid w:val="00E07669"/>
    <w:rsid w:val="00E10412"/>
    <w:rsid w:val="00E10551"/>
    <w:rsid w:val="00E10CB5"/>
    <w:rsid w:val="00E11AB2"/>
    <w:rsid w:val="00E11B4C"/>
    <w:rsid w:val="00E11CD2"/>
    <w:rsid w:val="00E11EDE"/>
    <w:rsid w:val="00E1367C"/>
    <w:rsid w:val="00E13989"/>
    <w:rsid w:val="00E13B8B"/>
    <w:rsid w:val="00E13C42"/>
    <w:rsid w:val="00E13FAD"/>
    <w:rsid w:val="00E149EC"/>
    <w:rsid w:val="00E14E82"/>
    <w:rsid w:val="00E1552B"/>
    <w:rsid w:val="00E15ACA"/>
    <w:rsid w:val="00E17860"/>
    <w:rsid w:val="00E17E21"/>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5F9"/>
    <w:rsid w:val="00E42E00"/>
    <w:rsid w:val="00E43CF2"/>
    <w:rsid w:val="00E44132"/>
    <w:rsid w:val="00E44F61"/>
    <w:rsid w:val="00E44FF5"/>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53EE"/>
    <w:rsid w:val="00E56CAC"/>
    <w:rsid w:val="00E56EE5"/>
    <w:rsid w:val="00E5765C"/>
    <w:rsid w:val="00E57935"/>
    <w:rsid w:val="00E60CB4"/>
    <w:rsid w:val="00E61678"/>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925"/>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50"/>
    <w:rsid w:val="00E82791"/>
    <w:rsid w:val="00E82911"/>
    <w:rsid w:val="00E837FB"/>
    <w:rsid w:val="00E83D0C"/>
    <w:rsid w:val="00E84758"/>
    <w:rsid w:val="00E8488A"/>
    <w:rsid w:val="00E84906"/>
    <w:rsid w:val="00E84A9F"/>
    <w:rsid w:val="00E85BCD"/>
    <w:rsid w:val="00E86957"/>
    <w:rsid w:val="00E8703B"/>
    <w:rsid w:val="00E87352"/>
    <w:rsid w:val="00E87850"/>
    <w:rsid w:val="00E91620"/>
    <w:rsid w:val="00E91665"/>
    <w:rsid w:val="00E921E8"/>
    <w:rsid w:val="00E92489"/>
    <w:rsid w:val="00E92A93"/>
    <w:rsid w:val="00E92B96"/>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A7CB7"/>
    <w:rsid w:val="00EB0727"/>
    <w:rsid w:val="00EB0748"/>
    <w:rsid w:val="00EB0D4F"/>
    <w:rsid w:val="00EB12D2"/>
    <w:rsid w:val="00EB1CB1"/>
    <w:rsid w:val="00EB1DE3"/>
    <w:rsid w:val="00EB1EFE"/>
    <w:rsid w:val="00EB269A"/>
    <w:rsid w:val="00EB28EC"/>
    <w:rsid w:val="00EB30FE"/>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0EBD"/>
    <w:rsid w:val="00ED1DBD"/>
    <w:rsid w:val="00ED1E47"/>
    <w:rsid w:val="00ED329B"/>
    <w:rsid w:val="00ED3B52"/>
    <w:rsid w:val="00ED3EEA"/>
    <w:rsid w:val="00ED3FDA"/>
    <w:rsid w:val="00ED40AE"/>
    <w:rsid w:val="00ED42EA"/>
    <w:rsid w:val="00ED4742"/>
    <w:rsid w:val="00ED5190"/>
    <w:rsid w:val="00ED557B"/>
    <w:rsid w:val="00ED5601"/>
    <w:rsid w:val="00ED58FE"/>
    <w:rsid w:val="00ED5C21"/>
    <w:rsid w:val="00ED63FA"/>
    <w:rsid w:val="00ED64C7"/>
    <w:rsid w:val="00ED6D9E"/>
    <w:rsid w:val="00EE0170"/>
    <w:rsid w:val="00EE0C00"/>
    <w:rsid w:val="00EE10B8"/>
    <w:rsid w:val="00EE1423"/>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1470"/>
    <w:rsid w:val="00EF221F"/>
    <w:rsid w:val="00EF354D"/>
    <w:rsid w:val="00EF4044"/>
    <w:rsid w:val="00EF4076"/>
    <w:rsid w:val="00EF47E9"/>
    <w:rsid w:val="00EF4CCA"/>
    <w:rsid w:val="00EF4D16"/>
    <w:rsid w:val="00EF56FE"/>
    <w:rsid w:val="00EF5D8E"/>
    <w:rsid w:val="00EF5F2B"/>
    <w:rsid w:val="00EF62AF"/>
    <w:rsid w:val="00EF6D8B"/>
    <w:rsid w:val="00EF7852"/>
    <w:rsid w:val="00EF7B1C"/>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332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D64"/>
    <w:rsid w:val="00F35DBA"/>
    <w:rsid w:val="00F36A95"/>
    <w:rsid w:val="00F36AA7"/>
    <w:rsid w:val="00F37B08"/>
    <w:rsid w:val="00F4015C"/>
    <w:rsid w:val="00F403FB"/>
    <w:rsid w:val="00F40A04"/>
    <w:rsid w:val="00F411E4"/>
    <w:rsid w:val="00F417F5"/>
    <w:rsid w:val="00F41EA6"/>
    <w:rsid w:val="00F423EF"/>
    <w:rsid w:val="00F430A5"/>
    <w:rsid w:val="00F432A4"/>
    <w:rsid w:val="00F43584"/>
    <w:rsid w:val="00F4388C"/>
    <w:rsid w:val="00F44265"/>
    <w:rsid w:val="00F4448E"/>
    <w:rsid w:val="00F44704"/>
    <w:rsid w:val="00F450AC"/>
    <w:rsid w:val="00F45316"/>
    <w:rsid w:val="00F46A24"/>
    <w:rsid w:val="00F4736D"/>
    <w:rsid w:val="00F47781"/>
    <w:rsid w:val="00F50251"/>
    <w:rsid w:val="00F507BD"/>
    <w:rsid w:val="00F50ACD"/>
    <w:rsid w:val="00F51567"/>
    <w:rsid w:val="00F52F4D"/>
    <w:rsid w:val="00F52FB8"/>
    <w:rsid w:val="00F5398E"/>
    <w:rsid w:val="00F53DF2"/>
    <w:rsid w:val="00F53F7E"/>
    <w:rsid w:val="00F5463E"/>
    <w:rsid w:val="00F547E6"/>
    <w:rsid w:val="00F54C22"/>
    <w:rsid w:val="00F55133"/>
    <w:rsid w:val="00F5532E"/>
    <w:rsid w:val="00F55A45"/>
    <w:rsid w:val="00F55EC6"/>
    <w:rsid w:val="00F567FE"/>
    <w:rsid w:val="00F568CD"/>
    <w:rsid w:val="00F571F4"/>
    <w:rsid w:val="00F574A9"/>
    <w:rsid w:val="00F57580"/>
    <w:rsid w:val="00F602FC"/>
    <w:rsid w:val="00F604EE"/>
    <w:rsid w:val="00F607D7"/>
    <w:rsid w:val="00F60A89"/>
    <w:rsid w:val="00F60F42"/>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29B"/>
    <w:rsid w:val="00F95708"/>
    <w:rsid w:val="00F95903"/>
    <w:rsid w:val="00F959BC"/>
    <w:rsid w:val="00F95B5B"/>
    <w:rsid w:val="00F95F3C"/>
    <w:rsid w:val="00F97530"/>
    <w:rsid w:val="00F97B34"/>
    <w:rsid w:val="00F97D83"/>
    <w:rsid w:val="00FA0B35"/>
    <w:rsid w:val="00FA1251"/>
    <w:rsid w:val="00FA1539"/>
    <w:rsid w:val="00FA1B46"/>
    <w:rsid w:val="00FA206C"/>
    <w:rsid w:val="00FA24FD"/>
    <w:rsid w:val="00FA2559"/>
    <w:rsid w:val="00FA2620"/>
    <w:rsid w:val="00FA2702"/>
    <w:rsid w:val="00FA2B38"/>
    <w:rsid w:val="00FA327B"/>
    <w:rsid w:val="00FA328F"/>
    <w:rsid w:val="00FA3EBC"/>
    <w:rsid w:val="00FA4000"/>
    <w:rsid w:val="00FA421E"/>
    <w:rsid w:val="00FA444E"/>
    <w:rsid w:val="00FA44E6"/>
    <w:rsid w:val="00FA64B2"/>
    <w:rsid w:val="00FA698A"/>
    <w:rsid w:val="00FA6F10"/>
    <w:rsid w:val="00FA7599"/>
    <w:rsid w:val="00FA7F1D"/>
    <w:rsid w:val="00FB0313"/>
    <w:rsid w:val="00FB1032"/>
    <w:rsid w:val="00FB16EC"/>
    <w:rsid w:val="00FB278B"/>
    <w:rsid w:val="00FB350C"/>
    <w:rsid w:val="00FB37CF"/>
    <w:rsid w:val="00FB47AD"/>
    <w:rsid w:val="00FB4D69"/>
    <w:rsid w:val="00FB66C7"/>
    <w:rsid w:val="00FB69F5"/>
    <w:rsid w:val="00FB7758"/>
    <w:rsid w:val="00FB77F5"/>
    <w:rsid w:val="00FB7D65"/>
    <w:rsid w:val="00FC0038"/>
    <w:rsid w:val="00FC21FD"/>
    <w:rsid w:val="00FC25A6"/>
    <w:rsid w:val="00FC2627"/>
    <w:rsid w:val="00FC29CF"/>
    <w:rsid w:val="00FC2F14"/>
    <w:rsid w:val="00FC3BD6"/>
    <w:rsid w:val="00FC4781"/>
    <w:rsid w:val="00FC60D1"/>
    <w:rsid w:val="00FC623B"/>
    <w:rsid w:val="00FC6829"/>
    <w:rsid w:val="00FC6A40"/>
    <w:rsid w:val="00FC6A84"/>
    <w:rsid w:val="00FC730D"/>
    <w:rsid w:val="00FC7703"/>
    <w:rsid w:val="00FC79DE"/>
    <w:rsid w:val="00FC7E41"/>
    <w:rsid w:val="00FD081C"/>
    <w:rsid w:val="00FD0C58"/>
    <w:rsid w:val="00FD10F3"/>
    <w:rsid w:val="00FD180C"/>
    <w:rsid w:val="00FD1A92"/>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73"/>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112B"/>
    <w:rsid w:val="00FF21D4"/>
    <w:rsid w:val="00FF2A42"/>
    <w:rsid w:val="00FF3DEA"/>
    <w:rsid w:val="00FF426D"/>
    <w:rsid w:val="00FF4F0B"/>
    <w:rsid w:val="00FF53A0"/>
    <w:rsid w:val="00FF5615"/>
    <w:rsid w:val="00FF5B6C"/>
    <w:rsid w:val="00FF64A2"/>
    <w:rsid w:val="00FF665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0BB"/>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
    <w:basedOn w:val="DefaultParagraphFont"/>
    <w:link w:val="ListParagraph"/>
    <w:uiPriority w:val="34"/>
    <w:qFormat/>
    <w:locked/>
    <w:rsid w:val="005B63D3"/>
    <w:rPr>
      <w:lang w:val="en-GB" w:eastAsia="en-US"/>
    </w:rPr>
  </w:style>
  <w:style w:type="paragraph" w:customStyle="1" w:styleId="Proposal">
    <w:name w:val="Proposal"/>
    <w:basedOn w:val="Normal"/>
    <w:link w:val="ProposalChar"/>
    <w:qFormat/>
    <w:rsid w:val="004417B3"/>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4417B3"/>
    <w:rPr>
      <w:rFonts w:eastAsia="Times New Roman"/>
      <w:b/>
      <w:bCs/>
      <w:lang w:val="en-GB"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DB4C8C"/>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7919031">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3893459">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925290">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096886">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1CFDF-D03C-44C2-B41E-2937C9712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836</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Ankit.Bhamri@panasonic.de</dc:creator>
  <cp:keywords>3GPP</cp:keywords>
  <cp:lastModifiedBy>Ankit Bhamri</cp:lastModifiedBy>
  <cp:revision>2</cp:revision>
  <cp:lastPrinted>2010-04-02T09:58:00Z</cp:lastPrinted>
  <dcterms:created xsi:type="dcterms:W3CDTF">2018-08-09T08:31:00Z</dcterms:created>
  <dcterms:modified xsi:type="dcterms:W3CDTF">2018-08-09T08:31:00Z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